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89C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MA TRẬN ĐỀ KIỂM TRA GIỮA HỌC KỲ I MÔN NGỮ VĂN 11 </w:t>
      </w:r>
    </w:p>
    <w:p w14:paraId="48DB843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NĂM HỌC 2025 - 2026</w:t>
      </w:r>
    </w:p>
    <w:p w14:paraId="0DB111C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12"/>
        <w:tblW w:w="502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19"/>
        <w:gridCol w:w="2457"/>
        <w:gridCol w:w="759"/>
        <w:gridCol w:w="638"/>
        <w:gridCol w:w="670"/>
        <w:gridCol w:w="638"/>
        <w:gridCol w:w="670"/>
        <w:gridCol w:w="638"/>
        <w:gridCol w:w="693"/>
        <w:gridCol w:w="805"/>
      </w:tblGrid>
      <w:tr w14:paraId="4906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33" w:type="pct"/>
            <w:vMerge w:val="restart"/>
          </w:tcPr>
          <w:p w14:paraId="5077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TT</w:t>
            </w:r>
          </w:p>
        </w:tc>
        <w:tc>
          <w:tcPr>
            <w:tcW w:w="435" w:type="pct"/>
            <w:vMerge w:val="restart"/>
          </w:tcPr>
          <w:p w14:paraId="0337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42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Năng lực</w:t>
            </w:r>
          </w:p>
        </w:tc>
        <w:tc>
          <w:tcPr>
            <w:tcW w:w="1303" w:type="pct"/>
            <w:vMerge w:val="restart"/>
          </w:tcPr>
          <w:p w14:paraId="07FD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Mạch</w:t>
            </w:r>
            <w:r>
              <w:rPr>
                <w:rFonts w:hint="default" w:ascii="Times New Roman" w:hAnsi="Times New Roman" w:eastAsia="Times New Roman" w:cs="Times New Roman"/>
                <w:b/>
                <w:spacing w:val="-6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nội</w:t>
            </w: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dung</w:t>
            </w:r>
          </w:p>
        </w:tc>
        <w:tc>
          <w:tcPr>
            <w:tcW w:w="403" w:type="pct"/>
            <w:vMerge w:val="restart"/>
          </w:tcPr>
          <w:p w14:paraId="2589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213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6"/>
                <w:sz w:val="26"/>
                <w:szCs w:val="26"/>
                <w:lang w:val="vi"/>
              </w:rPr>
              <w:t xml:space="preserve">Số </w:t>
            </w: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câu</w:t>
            </w:r>
          </w:p>
        </w:tc>
        <w:tc>
          <w:tcPr>
            <w:tcW w:w="2523" w:type="pct"/>
            <w:gridSpan w:val="7"/>
          </w:tcPr>
          <w:p w14:paraId="39B7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Cấp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độ</w:t>
            </w: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tư</w:t>
            </w: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duy</w:t>
            </w:r>
          </w:p>
        </w:tc>
      </w:tr>
      <w:tr w14:paraId="1951C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33" w:type="pct"/>
            <w:vMerge w:val="continue"/>
            <w:tcBorders>
              <w:top w:val="nil"/>
            </w:tcBorders>
          </w:tcPr>
          <w:p w14:paraId="0891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435" w:type="pct"/>
            <w:vMerge w:val="continue"/>
            <w:tcBorders>
              <w:top w:val="nil"/>
            </w:tcBorders>
          </w:tcPr>
          <w:p w14:paraId="5442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303" w:type="pct"/>
            <w:vMerge w:val="continue"/>
            <w:tcBorders>
              <w:top w:val="nil"/>
            </w:tcBorders>
          </w:tcPr>
          <w:p w14:paraId="060E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403" w:type="pct"/>
            <w:vMerge w:val="continue"/>
            <w:tcBorders>
              <w:top w:val="nil"/>
            </w:tcBorders>
          </w:tcPr>
          <w:p w14:paraId="7C70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695" w:type="pct"/>
            <w:gridSpan w:val="2"/>
          </w:tcPr>
          <w:p w14:paraId="75CE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Nhận</w:t>
            </w:r>
            <w:r>
              <w:rPr>
                <w:rFonts w:hint="default" w:ascii="Times New Roman" w:hAnsi="Times New Roman" w:eastAsia="Times New Roman" w:cs="Times New Roman"/>
                <w:b/>
                <w:spacing w:val="-9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biết</w:t>
            </w:r>
          </w:p>
        </w:tc>
        <w:tc>
          <w:tcPr>
            <w:tcW w:w="695" w:type="pct"/>
            <w:gridSpan w:val="2"/>
          </w:tcPr>
          <w:p w14:paraId="1641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6"/>
                <w:szCs w:val="26"/>
                <w:lang w:val="vi"/>
              </w:rPr>
              <w:t>Thông</w:t>
            </w:r>
          </w:p>
          <w:p w14:paraId="5810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hiểu</w:t>
            </w:r>
          </w:p>
        </w:tc>
        <w:tc>
          <w:tcPr>
            <w:tcW w:w="707" w:type="pct"/>
            <w:gridSpan w:val="2"/>
          </w:tcPr>
          <w:p w14:paraId="019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Vận</w:t>
            </w:r>
            <w:r>
              <w:rPr>
                <w:rFonts w:hint="default" w:ascii="Times New Roman" w:hAnsi="Times New Roman" w:eastAsia="Times New Roman" w:cs="Times New Roman"/>
                <w:b/>
                <w:spacing w:val="-6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dụng</w:t>
            </w:r>
          </w:p>
        </w:tc>
        <w:tc>
          <w:tcPr>
            <w:tcW w:w="425" w:type="pct"/>
            <w:vMerge w:val="restart"/>
          </w:tcPr>
          <w:p w14:paraId="7858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Tổng</w:t>
            </w:r>
          </w:p>
          <w:p w14:paraId="6667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0"/>
                <w:sz w:val="26"/>
                <w:szCs w:val="26"/>
                <w:lang w:val="vi"/>
              </w:rPr>
              <w:t>%</w:t>
            </w:r>
          </w:p>
        </w:tc>
      </w:tr>
      <w:tr w14:paraId="603AC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33" w:type="pct"/>
            <w:vMerge w:val="continue"/>
            <w:tcBorders>
              <w:top w:val="nil"/>
            </w:tcBorders>
          </w:tcPr>
          <w:p w14:paraId="7181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435" w:type="pct"/>
            <w:vMerge w:val="continue"/>
            <w:tcBorders>
              <w:top w:val="nil"/>
            </w:tcBorders>
          </w:tcPr>
          <w:p w14:paraId="0EF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303" w:type="pct"/>
            <w:vMerge w:val="continue"/>
            <w:tcBorders>
              <w:top w:val="nil"/>
            </w:tcBorders>
          </w:tcPr>
          <w:p w14:paraId="391A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403" w:type="pct"/>
            <w:vMerge w:val="continue"/>
            <w:tcBorders>
              <w:top w:val="nil"/>
            </w:tcBorders>
          </w:tcPr>
          <w:p w14:paraId="425E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339" w:type="pct"/>
          </w:tcPr>
          <w:p w14:paraId="44D6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Số</w:t>
            </w:r>
          </w:p>
          <w:p w14:paraId="0476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câu</w:t>
            </w:r>
          </w:p>
        </w:tc>
        <w:tc>
          <w:tcPr>
            <w:tcW w:w="356" w:type="pct"/>
          </w:tcPr>
          <w:p w14:paraId="3FDE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23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Tỉ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lệ</w:t>
            </w:r>
          </w:p>
        </w:tc>
        <w:tc>
          <w:tcPr>
            <w:tcW w:w="339" w:type="pct"/>
          </w:tcPr>
          <w:p w14:paraId="62CD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Số</w:t>
            </w:r>
          </w:p>
          <w:p w14:paraId="7CBF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câu</w:t>
            </w:r>
          </w:p>
        </w:tc>
        <w:tc>
          <w:tcPr>
            <w:tcW w:w="356" w:type="pct"/>
          </w:tcPr>
          <w:p w14:paraId="6606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9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Tỉ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lệ</w:t>
            </w:r>
          </w:p>
        </w:tc>
        <w:tc>
          <w:tcPr>
            <w:tcW w:w="339" w:type="pct"/>
          </w:tcPr>
          <w:p w14:paraId="185C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Số</w:t>
            </w:r>
          </w:p>
          <w:p w14:paraId="3684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câu</w:t>
            </w:r>
          </w:p>
        </w:tc>
        <w:tc>
          <w:tcPr>
            <w:tcW w:w="367" w:type="pct"/>
          </w:tcPr>
          <w:p w14:paraId="1F4FA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42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Tỉ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lệ</w:t>
            </w:r>
          </w:p>
        </w:tc>
        <w:tc>
          <w:tcPr>
            <w:tcW w:w="425" w:type="pct"/>
            <w:vMerge w:val="continue"/>
            <w:tcBorders>
              <w:top w:val="nil"/>
            </w:tcBorders>
          </w:tcPr>
          <w:p w14:paraId="4E34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</w:p>
        </w:tc>
      </w:tr>
      <w:tr w14:paraId="208C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333" w:type="pct"/>
            <w:tcBorders>
              <w:bottom w:val="single" w:color="auto" w:sz="4" w:space="0"/>
            </w:tcBorders>
          </w:tcPr>
          <w:p w14:paraId="49A7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0"/>
                <w:sz w:val="26"/>
                <w:szCs w:val="26"/>
                <w:lang w:val="vi"/>
              </w:rPr>
              <w:t>I</w:t>
            </w:r>
          </w:p>
        </w:tc>
        <w:tc>
          <w:tcPr>
            <w:tcW w:w="435" w:type="pct"/>
            <w:tcBorders>
              <w:bottom w:val="single" w:color="auto" w:sz="4" w:space="0"/>
            </w:tcBorders>
          </w:tcPr>
          <w:p w14:paraId="273F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96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Năng lực</w:t>
            </w:r>
          </w:p>
          <w:p w14:paraId="3E35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Đọc</w:t>
            </w:r>
          </w:p>
        </w:tc>
        <w:tc>
          <w:tcPr>
            <w:tcW w:w="1303" w:type="pct"/>
          </w:tcPr>
          <w:p w14:paraId="04731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9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Đọc hiểu văn bản văn học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Văn bản thơ, truyện thơ, thơ văn Nguyễn Du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  <w:t>ngoài</w:t>
            </w:r>
            <w:r>
              <w:rPr>
                <w:rFonts w:hint="default" w:ascii="Times New Roman" w:hAnsi="Times New Roman" w:eastAsia="Times New Roman" w:cs="Times New Roman"/>
                <w:spacing w:val="-8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6"/>
                <w:szCs w:val="26"/>
                <w:lang w:val="vi"/>
              </w:rPr>
              <w:t>SGK)</w:t>
            </w:r>
          </w:p>
        </w:tc>
        <w:tc>
          <w:tcPr>
            <w:tcW w:w="403" w:type="pct"/>
          </w:tcPr>
          <w:p w14:paraId="4DC3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339" w:type="pct"/>
          </w:tcPr>
          <w:p w14:paraId="5571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6" w:type="pct"/>
          </w:tcPr>
          <w:p w14:paraId="0816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6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en-US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"/>
              </w:rPr>
              <w:t>%</w:t>
            </w:r>
          </w:p>
        </w:tc>
        <w:tc>
          <w:tcPr>
            <w:tcW w:w="339" w:type="pct"/>
          </w:tcPr>
          <w:p w14:paraId="6175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5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pct"/>
          </w:tcPr>
          <w:p w14:paraId="6FDD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6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"/>
              </w:rPr>
              <w:t>%</w:t>
            </w:r>
          </w:p>
        </w:tc>
        <w:tc>
          <w:tcPr>
            <w:tcW w:w="339" w:type="pct"/>
          </w:tcPr>
          <w:p w14:paraId="2776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67" w:type="pct"/>
          </w:tcPr>
          <w:p w14:paraId="06D3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22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"/>
              </w:rPr>
              <w:t>0%</w:t>
            </w:r>
          </w:p>
        </w:tc>
        <w:tc>
          <w:tcPr>
            <w:tcW w:w="425" w:type="pct"/>
          </w:tcPr>
          <w:p w14:paraId="75ED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01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0%</w:t>
            </w:r>
          </w:p>
        </w:tc>
      </w:tr>
      <w:tr w14:paraId="518F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51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II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7EC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92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Năng lực Viết</w:t>
            </w:r>
          </w:p>
        </w:tc>
        <w:tc>
          <w:tcPr>
            <w:tcW w:w="1303" w:type="pct"/>
            <w:tcBorders>
              <w:left w:val="single" w:color="auto" w:sz="4" w:space="0"/>
            </w:tcBorders>
          </w:tcPr>
          <w:p w14:paraId="31CD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  <w:t>Viết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26"/>
                <w:szCs w:val="26"/>
                <w:lang w:val="en-US"/>
              </w:rPr>
              <w:t xml:space="preserve">bài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  <w:t>văn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  <w:t>nghị luận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"/>
              </w:rPr>
              <w:t xml:space="preserve"> xã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vi-VN"/>
              </w:rPr>
              <w:t xml:space="preserve"> hội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6"/>
                <w:szCs w:val="26"/>
                <w:lang w:val="en-US"/>
              </w:rPr>
              <w:t xml:space="preserve"> về một tư tưởng, đạo lí</w:t>
            </w:r>
          </w:p>
        </w:tc>
        <w:tc>
          <w:tcPr>
            <w:tcW w:w="403" w:type="pct"/>
          </w:tcPr>
          <w:p w14:paraId="3E7E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0"/>
                <w:sz w:val="26"/>
                <w:szCs w:val="26"/>
                <w:lang w:val="vi"/>
              </w:rPr>
              <w:t>1</w:t>
            </w:r>
          </w:p>
        </w:tc>
        <w:tc>
          <w:tcPr>
            <w:tcW w:w="695" w:type="pct"/>
            <w:gridSpan w:val="2"/>
          </w:tcPr>
          <w:p w14:paraId="22B8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25%</w:t>
            </w:r>
          </w:p>
        </w:tc>
        <w:tc>
          <w:tcPr>
            <w:tcW w:w="695" w:type="pct"/>
            <w:gridSpan w:val="2"/>
          </w:tcPr>
          <w:p w14:paraId="282F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15%</w:t>
            </w:r>
          </w:p>
        </w:tc>
        <w:tc>
          <w:tcPr>
            <w:tcW w:w="707" w:type="pct"/>
            <w:gridSpan w:val="2"/>
          </w:tcPr>
          <w:p w14:paraId="4295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0%</w:t>
            </w:r>
          </w:p>
        </w:tc>
        <w:tc>
          <w:tcPr>
            <w:tcW w:w="425" w:type="pct"/>
          </w:tcPr>
          <w:p w14:paraId="0A5D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101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>0%</w:t>
            </w:r>
          </w:p>
        </w:tc>
      </w:tr>
      <w:tr w14:paraId="5851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73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7F9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2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  <w:t>Tỉ</w:t>
            </w:r>
            <w:r>
              <w:rPr>
                <w:rFonts w:hint="default" w:ascii="Times New Roman" w:hAnsi="Times New Roman" w:eastAsia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lệ</w:t>
            </w:r>
          </w:p>
        </w:tc>
        <w:tc>
          <w:tcPr>
            <w:tcW w:w="403" w:type="pct"/>
            <w:vAlign w:val="top"/>
          </w:tcPr>
          <w:p w14:paraId="56C9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</w:p>
        </w:tc>
        <w:tc>
          <w:tcPr>
            <w:tcW w:w="695" w:type="pct"/>
            <w:gridSpan w:val="2"/>
            <w:vAlign w:val="top"/>
          </w:tcPr>
          <w:p w14:paraId="06A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50%</w:t>
            </w:r>
          </w:p>
        </w:tc>
        <w:tc>
          <w:tcPr>
            <w:tcW w:w="695" w:type="pct"/>
            <w:gridSpan w:val="2"/>
            <w:vAlign w:val="top"/>
          </w:tcPr>
          <w:p w14:paraId="63C0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30%</w:t>
            </w:r>
          </w:p>
        </w:tc>
        <w:tc>
          <w:tcPr>
            <w:tcW w:w="707" w:type="pct"/>
            <w:gridSpan w:val="2"/>
            <w:vAlign w:val="top"/>
          </w:tcPr>
          <w:p w14:paraId="5A31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20%</w:t>
            </w:r>
          </w:p>
        </w:tc>
        <w:tc>
          <w:tcPr>
            <w:tcW w:w="425" w:type="pct"/>
            <w:vAlign w:val="top"/>
          </w:tcPr>
          <w:p w14:paraId="2739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100%</w:t>
            </w:r>
          </w:p>
        </w:tc>
      </w:tr>
      <w:tr w14:paraId="5FFD4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073" w:type="pct"/>
            <w:gridSpan w:val="3"/>
            <w:vAlign w:val="top"/>
          </w:tcPr>
          <w:p w14:paraId="3EDD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Tổng</w:t>
            </w:r>
          </w:p>
        </w:tc>
        <w:tc>
          <w:tcPr>
            <w:tcW w:w="403" w:type="pct"/>
            <w:vAlign w:val="top"/>
          </w:tcPr>
          <w:p w14:paraId="466A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0"/>
                <w:sz w:val="26"/>
                <w:szCs w:val="26"/>
                <w:lang w:val="vi"/>
              </w:rPr>
              <w:t>7</w:t>
            </w:r>
          </w:p>
        </w:tc>
        <w:tc>
          <w:tcPr>
            <w:tcW w:w="2523" w:type="pct"/>
            <w:gridSpan w:val="7"/>
            <w:vAlign w:val="top"/>
          </w:tcPr>
          <w:p w14:paraId="3A44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right="3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4"/>
                <w:sz w:val="26"/>
                <w:szCs w:val="26"/>
                <w:lang w:val="vi"/>
              </w:rPr>
              <w:t>100%</w:t>
            </w:r>
          </w:p>
        </w:tc>
      </w:tr>
    </w:tbl>
    <w:p w14:paraId="19329E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 w14:paraId="23A64A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BẢN ĐẶC TẢ CÁC MỨC ĐỘ KIỂM TRA, ĐÁNH GIÁ GIỮA HỌC KỲ I</w:t>
      </w:r>
    </w:p>
    <w:p w14:paraId="2AE94E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MÔN NGỮ VĂN 11, NĂM HỌC 2025 - 2026</w:t>
      </w:r>
    </w:p>
    <w:tbl>
      <w:tblPr>
        <w:tblStyle w:val="12"/>
        <w:tblW w:w="5082" w:type="pct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38"/>
        <w:gridCol w:w="1120"/>
        <w:gridCol w:w="3250"/>
        <w:gridCol w:w="929"/>
        <w:gridCol w:w="971"/>
        <w:gridCol w:w="850"/>
        <w:gridCol w:w="1090"/>
      </w:tblGrid>
      <w:tr w14:paraId="471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63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>T</w:t>
            </w: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>Đơn vị kiến thức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/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6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  <w:t xml:space="preserve">Mức độ </w:t>
            </w: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đánh giá</w:t>
            </w:r>
          </w:p>
        </w:tc>
        <w:tc>
          <w:tcPr>
            <w:tcW w:w="14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B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8"/>
                <w:sz w:val="26"/>
                <w:szCs w:val="26"/>
                <w:lang w:val="en-US"/>
              </w:rPr>
              <w:t>Tổng %</w:t>
            </w:r>
          </w:p>
        </w:tc>
      </w:tr>
      <w:tr w14:paraId="4CA8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4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2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14:paraId="787A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C0C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1</w:t>
            </w:r>
          </w:p>
          <w:p w14:paraId="3827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1DF8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888D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5B4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401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EFC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254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CE84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502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A2A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24B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62F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1B6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101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2E46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082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A8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vi-VN"/>
              </w:rPr>
              <w:t>Đọc hiểu</w:t>
            </w:r>
          </w:p>
          <w:p w14:paraId="4042D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F88E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113B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C823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A3C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C73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4CC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7FD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041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75E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F71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8F6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7AEE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B81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4FB0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8F2D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Thơ trữ tình, thơ văn Nguyễn Du (thơ chữ Hán)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Nhận biết:</w:t>
            </w:r>
          </w:p>
          <w:p w14:paraId="74F08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thể thơ, từ ngữ, vần, nhịp, đối và các biện pháp tu từ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 xml:space="preserve"> (lặp cấu trúc, đối,…)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trong bài thơ.</w:t>
            </w:r>
          </w:p>
          <w:p w14:paraId="496C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bố cục, những hình ảnh tiêu biểu, các yếu tố tự sự, miêu tả được sử dụng trong bài thơ.</w:t>
            </w:r>
          </w:p>
          <w:p w14:paraId="6007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</w:t>
            </w:r>
            <w:r>
              <w:rPr>
                <w:rFonts w:hint="default"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chi tiết tiêu biểu, đề tài,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 xml:space="preserve"> nhân vật trữ tình, chủ thể trữ tình trong bài thơ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>.</w:t>
            </w:r>
          </w:p>
          <w:p w14:paraId="2906F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Nhận biết được nhịp điệu, giọng điệu trong bài thơ.</w:t>
            </w:r>
          </w:p>
          <w:p w14:paraId="5F11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- Nhận biết được yếu tố tượng trưng (nếu có) trong bài thơ.</w:t>
            </w:r>
          </w:p>
          <w:p w14:paraId="0C50F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Thông hiểu:</w:t>
            </w:r>
          </w:p>
          <w:p w14:paraId="18CE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Hiểu và lí giải được tình cảm, cảm xúc của nhân vật trữ tình thể hiện trong bài thơ.</w:t>
            </w:r>
          </w:p>
          <w:p w14:paraId="4471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Phân tích được giá trị biểu đạt, giá trị thẩm mĩ của từ ngữ, hình ảnh, vần, nhịp và các biện pháp tu từ được sử dụng trong bài thơ.</w:t>
            </w:r>
          </w:p>
          <w:p w14:paraId="4CA4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Nêu được cảm hứng chủ đạo, chủ đề, thông điệp mà văn bản muốn gửi đến người đọc.</w:t>
            </w:r>
          </w:p>
          <w:p w14:paraId="0D923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right="57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6"/>
                <w:szCs w:val="26"/>
                <w:lang w:eastAsia="zh-CN"/>
                <w14:ligatures w14:val="standardContextual"/>
              </w:rPr>
              <w:t>- Phân tích, lí giải được vai trò của yếu tố tượng trưng trong bài thơ (nếu có).</w:t>
            </w:r>
          </w:p>
          <w:p w14:paraId="5D144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  <w:t>Vận dụng:</w:t>
            </w:r>
          </w:p>
          <w:p w14:paraId="0107E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 do bài thơ gợi ra. </w:t>
            </w:r>
          </w:p>
          <w:p w14:paraId="75AF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Vận dụng những hiểu biết về bối cảnh lịch sử - văn hoá được thể hiện trong bài thơ để lí giải ý nghĩa, thông điệp của bài thơ.</w:t>
            </w:r>
          </w:p>
          <w:p w14:paraId="7DEA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6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13CAA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61A6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8D3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B32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EC2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405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CAAD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22E9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08DE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F29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E3DC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2C6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9173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9EB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B2A0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6DF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7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75D78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1176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35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B8A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FF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C149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</w:p>
          <w:p w14:paraId="7DB3B3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Truyện thơ dân gian, truyện thơ Nôm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 xml:space="preserve">Nhận biết: </w:t>
            </w:r>
          </w:p>
          <w:p w14:paraId="08DD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Nhận biết được đề tài, câu chuyện, chi tiết tiêu biểu, nhân vật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trong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</w:p>
          <w:p w14:paraId="7EDC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Nhận biết được người kể chuyện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trong truyện thơ dân gian/ truyện thơ Nôm.</w:t>
            </w:r>
          </w:p>
          <w:p w14:paraId="7F97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Nhận biết được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ngôn ngữ độc thoại, đối thoại, độc thoại nội tâm và các biện pháp nghệ thuật trong truyện thơ dân gian/ truyện thơ Nôm.</w:t>
            </w:r>
          </w:p>
          <w:p w14:paraId="47D6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Nhận biết một số đặc điểm của ngôn ngữ văn học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4A9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>Thông hiểu:</w:t>
            </w:r>
          </w:p>
          <w:p w14:paraId="444C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- Tóm tắt được cốt truyện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 của đoạn trích/ tác phẩm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.</w:t>
            </w:r>
          </w:p>
          <w:p w14:paraId="60B1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- Phân tích được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đặc điểm, vai trò của của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>cốt truyện, nhân vật, chi tiết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>.</w:t>
            </w:r>
          </w:p>
          <w:p w14:paraId="6793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- Phân tích, lí giải được ý nghĩa của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ngôn ngữ, bút pháp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 w:eastAsia="zh-CN"/>
              </w:rPr>
              <w:t xml:space="preserve">nghệ thuật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. </w:t>
            </w:r>
          </w:p>
          <w:p w14:paraId="631D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0"/>
                <w:sz w:val="26"/>
                <w:szCs w:val="26"/>
                <w:lang w:eastAsia="zh-CN"/>
              </w:rPr>
              <w:t xml:space="preserve">- Nêu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được chủ đề (chủ đề chính và chủ đề phụ trong văn bản có nhiều chủ đề), tư tưởng, thông điệp của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B50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eastAsia="zh-CN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Phân tích và lí giải được thái độ và tư tưởng của tác giả 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8E8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Phân tích được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một số đặc điểm của ngôn ngữ văn học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trong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truyện thơ dân gian/ truyện thơ Nôm.</w:t>
            </w:r>
          </w:p>
          <w:p w14:paraId="6A7A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Phát hiện và lí giải được các giá trị nhân văn, triết lí nhân sinh từ truyện thơ dân gian/ truyện thơ Nôm.</w:t>
            </w:r>
          </w:p>
          <w:p w14:paraId="5A9D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kern w:val="0"/>
                <w:sz w:val="26"/>
                <w:szCs w:val="26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:</w:t>
            </w:r>
          </w:p>
          <w:p w14:paraId="2F32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Nêu được ý nghĩa hay tác động của văn bản đối với quan niệm, cách nhìn của cá nhân đối với văn học và cuộc sống.</w:t>
            </w:r>
          </w:p>
          <w:p w14:paraId="2476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- Thể hiện thái độ đồng tình hoặc không đồng tình với các vấn đề đặt ra 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rong truyện thơ dân gian/ truyện thơ Nôm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05B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Vận dụng kinh nghiệm đọc, trải nghiệm về cuộc sống, hiểu biết về lịch sử văn học để nhận xét, đánh giá ý nghĩa, giá trị của truyện thơ dân gian/ truyện thơ Nôm.</w:t>
            </w:r>
          </w:p>
          <w:p w14:paraId="3D30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So sánh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sự giống và khác nhau giữa các văn bản truyện thơ; liên tưởng, mở rộng vấn đề để hiểu sâu hơn với tác phẩm.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49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092F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AE2D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D29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B0E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71D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3A31E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774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51C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608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47107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26C0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700E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1CDF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52B2B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A1C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  <w:p w14:paraId="08ECE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BD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 câu </w:t>
            </w:r>
          </w:p>
          <w:p w14:paraId="2835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6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  <w:t xml:space="preserve">1 câu 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1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6960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0" w:type="pct"/>
            <w:tcBorders>
              <w:left w:val="single" w:color="auto" w:sz="4" w:space="0"/>
              <w:right w:val="single" w:color="auto" w:sz="4" w:space="0"/>
            </w:tcBorders>
          </w:tcPr>
          <w:p w14:paraId="3A67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30" w:type="pct"/>
            <w:tcBorders>
              <w:left w:val="single" w:color="auto" w:sz="4" w:space="0"/>
              <w:right w:val="single" w:color="auto" w:sz="4" w:space="0"/>
            </w:tcBorders>
          </w:tcPr>
          <w:p w14:paraId="7C65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F8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3. Viết bài nghị luận xã hội về một tư tưởng, đạo lí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Nhận biết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00FF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Xác định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yêu cầu về nội dung và hình thức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của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bài văn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8CC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Mô tả được vấn đề xã hội và những dấu hiệu, biểu hiện của vấn đề xã hội trong bài viết.</w:t>
            </w:r>
          </w:p>
          <w:p w14:paraId="1832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Xác định rõ được mục đích, đối tượng nghị luận.</w:t>
            </w:r>
          </w:p>
          <w:p w14:paraId="1E31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Đảm bảo cấu trúc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 bố cục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của một văn bản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78E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Thông hiểu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24AD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Giải thích được những khái niệm liên quan đến vấn đề nghị luận.</w:t>
            </w:r>
          </w:p>
          <w:p w14:paraId="2AAF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rình bày rõ quan điểm và hệ thống các luận điểm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6C9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Kết hợp được lí lẽ và dẫn chứng để tạo tính chặt chẽ, logic của mỗi luận điểm.</w:t>
            </w:r>
          </w:p>
          <w:p w14:paraId="6C40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ấu trúc chặt chẽ, có mở đầu và kết thúc gây ấn tượng; sử dụng các lí lẽ và bằng chứng thuyết phục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chính xác, tin cậy, thích hợp, đầy đủ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; đảm bảo chuẩn chính tả, ngữ pháp tiếng Việt.</w:t>
            </w:r>
          </w:p>
          <w:p w14:paraId="0173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746B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Đánh giá được ý nghĩa, ảnh hưởng của vấn đề đối với con người, xã hội.</w:t>
            </w:r>
          </w:p>
          <w:p w14:paraId="016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Nêu được những bài học, những đề nghị, khuyến nghị rút ra từ vấn đề bàn luận.</w:t>
            </w:r>
          </w:p>
          <w:p w14:paraId="16C7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Sử dụng kết hợp các phương thức miêu tả, biểu cảm, tự sự,… để tăng sức thuyết phục cho bài viết.</w:t>
            </w:r>
          </w:p>
          <w:p w14:paraId="630B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7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D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  <w:tr w14:paraId="6929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F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0B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en-US"/>
              </w:rPr>
              <w:t>4. Viết bài nghị luận về một tác phẩm nghệ thuật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Nhận biết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03E7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Giới thiệu được đầy đủ thông tin chính về tên tác phẩm, tác giả,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loại hình nghệ thuật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,… của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phẩm.</w:t>
            </w:r>
          </w:p>
          <w:p w14:paraId="6F46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Đảm bảo cấu trúc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, bố cục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 của một văn bản nghị luận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59A2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Thông hiểu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5327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Trình bày được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những nội dung khái quát của tác phẩm nghệ thuật (bộ phim, bài hát, bức tranh, pho tượng).</w:t>
            </w:r>
          </w:p>
          <w:p w14:paraId="65C6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Phân tích được những biểu hiện riêng của loại hình nghệ thuật thể hiện trong tác phẩm (ví dụ, cốt truyện, vai diễn trong bộ phim; các yếu tố hình khối, đường nét trong tác phẩm điêu khắc; …).</w:t>
            </w:r>
          </w:p>
          <w:p w14:paraId="5F8D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êu và nhận xét về nội dung, một số nét nghệ thuật đặc sắc.</w:t>
            </w:r>
          </w:p>
          <w:p w14:paraId="56CE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Kết hợp được lí lẽ và dẫn chứng để tạo tính chặt chẽ, logic của mỗi luận điểm.</w:t>
            </w:r>
          </w:p>
          <w:p w14:paraId="4025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Đảm bảo chuẩn chính tả, ngữ pháp tiếng Việt.</w:t>
            </w:r>
          </w:p>
          <w:p w14:paraId="1C40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/>
                <w:kern w:val="0"/>
                <w:sz w:val="26"/>
                <w:szCs w:val="26"/>
                <w:lang w:val="en-US"/>
              </w:rPr>
              <w:t>Vận dụng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:</w:t>
            </w:r>
          </w:p>
          <w:p w14:paraId="6696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Nêu được những bài học rút ra từ 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  <w:p w14:paraId="775F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Thể hiện được sự đồng tình / không đồng tình với thông điệp của tác giả (thể hiện trong đoạn trích/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</w:rPr>
              <w:t>tác phẩm</w:t>
            </w: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).</w:t>
            </w:r>
          </w:p>
          <w:p w14:paraId="3C9A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Sử dụng kết hợp các phương thức miêu tả, biểu cảm, tự sự,…để tăng sức thuyết phục cho bài viết.</w:t>
            </w:r>
          </w:p>
          <w:p w14:paraId="5913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- Vận dụng hiệu quả những kiến thức Tiếng Việt lớp 11 để tăng tính thuyết phục, sức hấp dẫn cho bài viết.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5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F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9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7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en-US"/>
              </w:rPr>
              <w:t>50%</w:t>
            </w:r>
          </w:p>
        </w:tc>
      </w:tr>
    </w:tbl>
    <w:p w14:paraId="3D482B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1906" w:h="16838"/>
      <w:pgMar w:top="1138" w:right="1138" w:bottom="1138" w:left="141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6893C7A"/>
    <w:multiLevelType w:val="singleLevel"/>
    <w:tmpl w:val="26893C7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320D60"/>
    <w:rsid w:val="22BF4487"/>
    <w:rsid w:val="239B67A4"/>
    <w:rsid w:val="27992DCF"/>
    <w:rsid w:val="7B3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5_INSONLAN"/>
    <w:basedOn w:val="1"/>
    <w:qFormat/>
    <w:uiPriority w:val="0"/>
    <w:pPr>
      <w:widowControl w:val="0"/>
      <w:tabs>
        <w:tab w:val="left" w:pos="1636"/>
      </w:tabs>
      <w:spacing w:line="360" w:lineRule="auto"/>
      <w:ind w:firstLine="720"/>
      <w:jc w:val="both"/>
    </w:pPr>
    <w:rPr>
      <w:i/>
      <w:color w:val="000000"/>
      <w:sz w:val="26"/>
      <w:szCs w:val="2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2025-07-25T02:47:00Z</dcterms:created>
  <dc:creator>admin</dc:creator>
  <cp:lastModifiedBy>nguyenthanhtrung280999</cp:lastModifiedBy>
  <dcterms:modified xsi:type="dcterms:W3CDTF">2025-10-18T13:19:48Z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6C31C318F1B14734A1B3ACE30E00D778_12</vt:lpwstr>
  </property>
</Properties>
</file>