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42A" w:rsidRPr="00A4187A" w:rsidRDefault="0024042A" w:rsidP="0024042A">
      <w:pPr>
        <w:ind w:leftChars="-400" w:left="-960"/>
        <w:jc w:val="center"/>
        <w:rPr>
          <w:b/>
        </w:rPr>
      </w:pPr>
      <w:r w:rsidRPr="00A4187A">
        <w:rPr>
          <w:b/>
        </w:rPr>
        <w:t>NỘI</w:t>
      </w:r>
      <w:r w:rsidRPr="00A4187A">
        <w:rPr>
          <w:b/>
          <w:lang w:val="vi-VN"/>
        </w:rPr>
        <w:t xml:space="preserve"> DUNG ÔN TẬP </w:t>
      </w:r>
      <w:r w:rsidRPr="00A4187A">
        <w:rPr>
          <w:b/>
        </w:rPr>
        <w:t>CUỐI</w:t>
      </w:r>
      <w:r w:rsidRPr="00A4187A">
        <w:rPr>
          <w:b/>
          <w:lang w:val="vi-VN"/>
        </w:rPr>
        <w:t xml:space="preserve"> KÌ </w:t>
      </w:r>
      <w:r w:rsidRPr="00A4187A">
        <w:rPr>
          <w:b/>
        </w:rPr>
        <w:t>1</w:t>
      </w:r>
    </w:p>
    <w:p w:rsidR="0024042A" w:rsidRPr="00A4187A" w:rsidRDefault="0024042A" w:rsidP="0024042A">
      <w:pPr>
        <w:ind w:leftChars="-400" w:left="-960"/>
        <w:jc w:val="center"/>
        <w:rPr>
          <w:b/>
        </w:rPr>
      </w:pPr>
      <w:r w:rsidRPr="00A4187A">
        <w:rPr>
          <w:b/>
          <w:lang w:val="vi-VN"/>
        </w:rPr>
        <w:t xml:space="preserve">MÔN NGỮ VĂN – </w:t>
      </w:r>
      <w:r w:rsidRPr="00A4187A">
        <w:rPr>
          <w:b/>
        </w:rPr>
        <w:t xml:space="preserve">KHỐI </w:t>
      </w:r>
      <w:r w:rsidRPr="00A4187A">
        <w:rPr>
          <w:b/>
          <w:lang w:val="vi-VN"/>
        </w:rPr>
        <w:t>1</w:t>
      </w:r>
      <w:r w:rsidRPr="00A4187A">
        <w:rPr>
          <w:b/>
        </w:rPr>
        <w:t>1</w:t>
      </w:r>
    </w:p>
    <w:p w:rsidR="0024042A" w:rsidRPr="00A4187A" w:rsidRDefault="0024042A" w:rsidP="0024042A">
      <w:pPr>
        <w:ind w:leftChars="-400" w:left="-960"/>
        <w:jc w:val="center"/>
        <w:rPr>
          <w:b/>
        </w:rPr>
      </w:pPr>
      <w:r w:rsidRPr="00A4187A">
        <w:rPr>
          <w:b/>
          <w:lang w:val="vi-VN"/>
        </w:rPr>
        <w:t>Năm học 202</w:t>
      </w:r>
      <w:r w:rsidRPr="00A4187A">
        <w:rPr>
          <w:b/>
        </w:rPr>
        <w:t>5</w:t>
      </w:r>
      <w:r w:rsidRPr="00A4187A">
        <w:rPr>
          <w:b/>
          <w:lang w:val="vi-VN"/>
        </w:rPr>
        <w:t>- 202</w:t>
      </w:r>
      <w:r w:rsidRPr="00A4187A">
        <w:rPr>
          <w:b/>
        </w:rPr>
        <w:t>6</w:t>
      </w:r>
    </w:p>
    <w:p w:rsidR="0024042A" w:rsidRPr="00A4187A" w:rsidRDefault="0024042A" w:rsidP="0024042A">
      <w:pPr>
        <w:ind w:leftChars="-400" w:left="-960"/>
        <w:jc w:val="both"/>
        <w:rPr>
          <w:b/>
          <w:lang w:val="vi-VN"/>
        </w:rPr>
      </w:pPr>
      <w:r w:rsidRPr="00A4187A">
        <w:rPr>
          <w:b/>
          <w:lang w:val="vi-VN"/>
        </w:rPr>
        <w:t>I. NỘI DUNG ÔN TẬP.</w:t>
      </w:r>
    </w:p>
    <w:p w:rsidR="0024042A" w:rsidRPr="00A4187A" w:rsidRDefault="0024042A" w:rsidP="0024042A">
      <w:pPr>
        <w:ind w:leftChars="-400" w:left="-960"/>
        <w:jc w:val="both"/>
      </w:pPr>
      <w:r w:rsidRPr="00A4187A">
        <w:rPr>
          <w:b/>
          <w:lang w:val="vi-VN"/>
        </w:rPr>
        <w:t xml:space="preserve">1. Đọc – hiểu: </w:t>
      </w:r>
      <w:bookmarkStart w:id="0" w:name="_Hlk180222415"/>
      <w:r w:rsidRPr="00A4187A">
        <w:rPr>
          <w:lang w:val="vi-VN"/>
        </w:rPr>
        <w:t xml:space="preserve">Các văn bản </w:t>
      </w:r>
      <w:bookmarkEnd w:id="0"/>
      <w:r w:rsidRPr="00A4187A">
        <w:rPr>
          <w:lang w:val="vi-VN"/>
        </w:rPr>
        <w:t>nghị luận</w:t>
      </w:r>
      <w:r w:rsidRPr="00A4187A">
        <w:t>.</w:t>
      </w:r>
    </w:p>
    <w:p w:rsidR="0024042A" w:rsidRPr="00A4187A" w:rsidRDefault="0024042A" w:rsidP="0024042A">
      <w:pPr>
        <w:ind w:leftChars="-400" w:left="-960"/>
        <w:jc w:val="both"/>
        <w:rPr>
          <w:lang w:val="vi-VN"/>
        </w:rPr>
      </w:pPr>
      <w:r w:rsidRPr="00A4187A">
        <w:rPr>
          <w:b/>
          <w:lang w:val="vi-VN"/>
        </w:rPr>
        <w:t>2. Viết</w:t>
      </w:r>
      <w:bookmarkStart w:id="1" w:name="_Hlk180222493"/>
      <w:r w:rsidRPr="00A4187A">
        <w:rPr>
          <w:b/>
          <w:lang w:val="vi-VN"/>
        </w:rPr>
        <w:t xml:space="preserve">: </w:t>
      </w:r>
      <w:r w:rsidRPr="00A4187A">
        <w:rPr>
          <w:lang w:val="vi-VN"/>
        </w:rPr>
        <w:t xml:space="preserve">Viết văn bản nghị luận </w:t>
      </w:r>
      <w:r w:rsidRPr="00A4187A">
        <w:t>về</w:t>
      </w:r>
      <w:r w:rsidRPr="00A4187A">
        <w:rPr>
          <w:lang w:val="vi-VN"/>
        </w:rPr>
        <w:t xml:space="preserve"> một vấn đề </w:t>
      </w:r>
      <w:r w:rsidRPr="00A4187A">
        <w:t>xã hội</w:t>
      </w:r>
      <w:r w:rsidRPr="00A4187A">
        <w:rPr>
          <w:lang w:val="vi-VN"/>
        </w:rPr>
        <w:t xml:space="preserve"> (</w:t>
      </w:r>
      <w:r w:rsidRPr="00A4187A">
        <w:t>Hình thành lối sống tích cực trong xã hội hiện đại</w:t>
      </w:r>
      <w:r w:rsidRPr="00A4187A">
        <w:rPr>
          <w:lang w:val="vi-VN"/>
        </w:rPr>
        <w:t>).</w:t>
      </w:r>
    </w:p>
    <w:bookmarkEnd w:id="1"/>
    <w:p w:rsidR="0024042A" w:rsidRPr="00A4187A" w:rsidRDefault="0024042A" w:rsidP="0024042A">
      <w:pPr>
        <w:ind w:leftChars="-400" w:left="-960"/>
        <w:jc w:val="both"/>
        <w:rPr>
          <w:b/>
          <w:lang w:val="vi-VN"/>
        </w:rPr>
      </w:pPr>
      <w:r w:rsidRPr="00A4187A">
        <w:rPr>
          <w:b/>
          <w:lang w:val="vi-VN"/>
        </w:rPr>
        <w:t>II. CẤU TRÚC ĐỀ:</w:t>
      </w:r>
    </w:p>
    <w:p w:rsidR="0024042A" w:rsidRPr="00A4187A" w:rsidRDefault="0024042A" w:rsidP="0024042A">
      <w:pPr>
        <w:ind w:leftChars="-400" w:left="-960"/>
        <w:jc w:val="both"/>
        <w:rPr>
          <w:b/>
          <w:lang w:val="vi-VN"/>
        </w:rPr>
      </w:pPr>
      <w:r w:rsidRPr="00A4187A">
        <w:rPr>
          <w:b/>
          <w:lang w:val="vi-VN"/>
        </w:rPr>
        <w:t xml:space="preserve">1. Thời gian làm bài : </w:t>
      </w:r>
      <w:r w:rsidRPr="00A4187A">
        <w:rPr>
          <w:lang w:val="vi-VN"/>
        </w:rPr>
        <w:t>90 phút.</w:t>
      </w:r>
    </w:p>
    <w:p w:rsidR="0024042A" w:rsidRPr="00A4187A" w:rsidRDefault="0024042A" w:rsidP="0024042A">
      <w:pPr>
        <w:ind w:leftChars="-400" w:left="-960"/>
        <w:jc w:val="both"/>
        <w:rPr>
          <w:b/>
          <w:lang w:val="vi-VN"/>
        </w:rPr>
      </w:pPr>
      <w:r w:rsidRPr="00A4187A">
        <w:rPr>
          <w:b/>
          <w:lang w:val="vi-VN"/>
        </w:rPr>
        <w:t xml:space="preserve">2. Hình thức: tự luận. </w:t>
      </w:r>
    </w:p>
    <w:p w:rsidR="0024042A" w:rsidRPr="00A4187A" w:rsidRDefault="0024042A" w:rsidP="0024042A">
      <w:pPr>
        <w:ind w:leftChars="-400" w:left="-960"/>
        <w:jc w:val="both"/>
        <w:rPr>
          <w:b/>
          <w:lang w:val="vi-VN"/>
        </w:rPr>
      </w:pPr>
      <w:r w:rsidRPr="00A4187A">
        <w:rPr>
          <w:b/>
          <w:lang w:val="vi-VN"/>
        </w:rPr>
        <w:t>3. Cấu trúc đề</w:t>
      </w:r>
    </w:p>
    <w:p w:rsidR="0024042A" w:rsidRPr="00A4187A" w:rsidRDefault="0024042A" w:rsidP="0024042A">
      <w:pPr>
        <w:ind w:leftChars="-400" w:left="-960"/>
        <w:jc w:val="both"/>
        <w:rPr>
          <w:b/>
          <w:lang w:val="vi-VN"/>
        </w:rPr>
      </w:pPr>
      <w:r w:rsidRPr="00A4187A">
        <w:rPr>
          <w:b/>
          <w:lang w:val="vi-VN"/>
        </w:rPr>
        <w:t>Gồm 02 phần:</w:t>
      </w:r>
    </w:p>
    <w:p w:rsidR="0024042A" w:rsidRPr="00A4187A" w:rsidRDefault="0024042A" w:rsidP="0024042A">
      <w:pPr>
        <w:ind w:leftChars="-400" w:left="-960"/>
        <w:jc w:val="both"/>
        <w:rPr>
          <w:b/>
          <w:lang w:val="vi-VN"/>
        </w:rPr>
      </w:pPr>
      <w:r w:rsidRPr="00A4187A">
        <w:rPr>
          <w:b/>
          <w:lang w:val="vi-VN"/>
        </w:rPr>
        <w:t>a.</w:t>
      </w:r>
      <w:r w:rsidRPr="00A4187A">
        <w:rPr>
          <w:b/>
        </w:rPr>
        <w:t xml:space="preserve"> </w:t>
      </w:r>
      <w:r w:rsidRPr="00A4187A">
        <w:rPr>
          <w:b/>
          <w:lang w:val="vi-VN"/>
        </w:rPr>
        <w:t>Đọc hiểu (6.0 điểm)</w:t>
      </w:r>
    </w:p>
    <w:p w:rsidR="0024042A" w:rsidRPr="00A4187A" w:rsidRDefault="0024042A" w:rsidP="0024042A">
      <w:pPr>
        <w:ind w:leftChars="-400" w:left="-960"/>
        <w:jc w:val="both"/>
      </w:pPr>
      <w:r w:rsidRPr="00A4187A">
        <w:rPr>
          <w:b/>
          <w:lang w:val="vi-VN"/>
        </w:rPr>
        <w:t xml:space="preserve"> </w:t>
      </w:r>
      <w:r w:rsidRPr="00A4187A">
        <w:rPr>
          <w:b/>
        </w:rPr>
        <w:t xml:space="preserve">* </w:t>
      </w:r>
      <w:r w:rsidRPr="00A4187A">
        <w:rPr>
          <w:lang w:val="vi-VN"/>
        </w:rPr>
        <w:t xml:space="preserve">Các văn bản </w:t>
      </w:r>
      <w:r w:rsidRPr="00A4187A">
        <w:t>nghị luận (</w:t>
      </w:r>
      <w:r w:rsidRPr="00A4187A">
        <w:rPr>
          <w:lang w:val="vi-VN"/>
        </w:rPr>
        <w:t>ngữ liệu ngoài sách giáo khoa)</w:t>
      </w:r>
      <w:r w:rsidRPr="00A4187A">
        <w:t xml:space="preserve">. </w:t>
      </w:r>
      <w:r w:rsidRPr="00A4187A">
        <w:rPr>
          <w:lang w:val="vi-VN"/>
        </w:rPr>
        <w:t>Gồm 06 câu</w:t>
      </w:r>
      <w:r w:rsidRPr="00A4187A">
        <w:t xml:space="preserve"> theo các mức độ</w:t>
      </w:r>
      <w:r w:rsidRPr="00A4187A">
        <w:rPr>
          <w:lang w:val="vi-VN"/>
        </w:rPr>
        <w:t>:</w:t>
      </w:r>
    </w:p>
    <w:p w:rsidR="0024042A" w:rsidRPr="00A4187A" w:rsidRDefault="0024042A" w:rsidP="0024042A">
      <w:pPr>
        <w:ind w:leftChars="-400" w:left="-960"/>
        <w:jc w:val="both"/>
        <w:rPr>
          <w:lang w:val="vi-VN"/>
        </w:rPr>
      </w:pPr>
      <w:r w:rsidRPr="00A4187A">
        <w:rPr>
          <w:lang w:val="vi-VN"/>
        </w:rPr>
        <w:t xml:space="preserve">- Nhận biết: 02 câu </w:t>
      </w:r>
    </w:p>
    <w:p w:rsidR="0024042A" w:rsidRPr="00A4187A" w:rsidRDefault="00F46597" w:rsidP="0024042A">
      <w:pPr>
        <w:ind w:leftChars="-400" w:left="-960"/>
        <w:jc w:val="both"/>
        <w:rPr>
          <w:lang w:val="vi-VN"/>
        </w:rPr>
      </w:pPr>
      <w:r>
        <w:rPr>
          <w:lang w:val="vi-VN"/>
        </w:rPr>
        <w:t xml:space="preserve">- Thông hiểu: </w:t>
      </w:r>
      <w:r w:rsidR="0024042A" w:rsidRPr="00A4187A">
        <w:rPr>
          <w:lang w:val="vi-VN"/>
        </w:rPr>
        <w:t xml:space="preserve">03 câu </w:t>
      </w:r>
    </w:p>
    <w:p w:rsidR="0024042A" w:rsidRPr="00A4187A" w:rsidRDefault="0024042A" w:rsidP="0024042A">
      <w:pPr>
        <w:ind w:leftChars="-400" w:left="-960"/>
        <w:jc w:val="both"/>
        <w:rPr>
          <w:lang w:val="vi-VN"/>
        </w:rPr>
      </w:pPr>
      <w:r w:rsidRPr="00A4187A">
        <w:rPr>
          <w:lang w:val="vi-VN"/>
        </w:rPr>
        <w:t xml:space="preserve">- Vận dụng: 01 câu </w:t>
      </w:r>
    </w:p>
    <w:p w:rsidR="0024042A" w:rsidRPr="00A4187A" w:rsidRDefault="0024042A" w:rsidP="0024042A">
      <w:pPr>
        <w:ind w:leftChars="-400" w:left="-960"/>
        <w:jc w:val="both"/>
      </w:pPr>
      <w:r w:rsidRPr="00A4187A">
        <w:t>* Kiến thức tiếng Việt: Các biện pháp tu từ (đã học).</w:t>
      </w:r>
    </w:p>
    <w:p w:rsidR="0024042A" w:rsidRPr="00A4187A" w:rsidRDefault="0024042A" w:rsidP="0024042A">
      <w:pPr>
        <w:ind w:leftChars="-400" w:left="-960"/>
        <w:jc w:val="both"/>
        <w:rPr>
          <w:lang w:val="vi-VN"/>
        </w:rPr>
      </w:pPr>
      <w:r w:rsidRPr="00A4187A">
        <w:rPr>
          <w:b/>
          <w:lang w:val="vi-VN"/>
        </w:rPr>
        <w:t>b. Viết (4.0 điểm)</w:t>
      </w:r>
      <w:r w:rsidRPr="00A4187A">
        <w:rPr>
          <w:lang w:val="vi-VN"/>
        </w:rPr>
        <w:t xml:space="preserve">: </w:t>
      </w:r>
    </w:p>
    <w:p w:rsidR="0024042A" w:rsidRPr="00A4187A" w:rsidRDefault="0024042A" w:rsidP="0024042A">
      <w:pPr>
        <w:ind w:leftChars="-400" w:left="-960"/>
        <w:jc w:val="both"/>
        <w:rPr>
          <w:lang w:val="vi-VN"/>
        </w:rPr>
      </w:pPr>
      <w:r w:rsidRPr="00A4187A">
        <w:rPr>
          <w:lang w:val="vi-VN"/>
        </w:rPr>
        <w:t xml:space="preserve"> Viết văn bản nghị luận </w:t>
      </w:r>
      <w:r w:rsidRPr="00A4187A">
        <w:t>về</w:t>
      </w:r>
      <w:r w:rsidRPr="00A4187A">
        <w:rPr>
          <w:lang w:val="vi-VN"/>
        </w:rPr>
        <w:t xml:space="preserve"> một vấn đề </w:t>
      </w:r>
      <w:r w:rsidRPr="00A4187A">
        <w:t>xã hội</w:t>
      </w:r>
      <w:r w:rsidRPr="00A4187A">
        <w:rPr>
          <w:lang w:val="vi-VN"/>
        </w:rPr>
        <w:t xml:space="preserve"> (</w:t>
      </w:r>
      <w:r w:rsidRPr="00A4187A">
        <w:t>Hình thành lối sống tích cực trong xã hội hiện đại</w:t>
      </w:r>
      <w:r w:rsidRPr="00A4187A">
        <w:rPr>
          <w:lang w:val="vi-VN"/>
        </w:rPr>
        <w:t>).</w:t>
      </w:r>
    </w:p>
    <w:p w:rsidR="0024042A" w:rsidRPr="00A4187A" w:rsidRDefault="0024042A" w:rsidP="005A7709">
      <w:pPr>
        <w:ind w:leftChars="-400" w:left="-960"/>
        <w:jc w:val="both"/>
        <w:rPr>
          <w:lang w:val="vi-VN"/>
        </w:rPr>
      </w:pPr>
      <w:r w:rsidRPr="00A4187A">
        <w:rPr>
          <w:b/>
          <w:bCs/>
          <w:lang w:val="vi-VN"/>
        </w:rPr>
        <w:t>Mở bài:</w:t>
      </w:r>
      <w:r w:rsidR="005A7709" w:rsidRPr="00A4187A">
        <w:t xml:space="preserve"> </w:t>
      </w:r>
      <w:r w:rsidR="00313060" w:rsidRPr="00A4187A">
        <w:t>Nêu vấn đề cần bàn luận, hướng bàn luận và ý nghĩa chung của việc bàn luận về vấn đề.</w:t>
      </w:r>
    </w:p>
    <w:p w:rsidR="00313060" w:rsidRPr="00A4187A" w:rsidRDefault="0024042A" w:rsidP="00313060">
      <w:pPr>
        <w:shd w:val="clear" w:color="auto" w:fill="FFFFFF"/>
        <w:ind w:leftChars="-400" w:left="-960"/>
        <w:outlineLvl w:val="1"/>
        <w:rPr>
          <w:lang w:val="vi-VN"/>
        </w:rPr>
      </w:pPr>
      <w:r w:rsidRPr="00A4187A">
        <w:rPr>
          <w:b/>
          <w:bCs/>
          <w:lang w:val="vi-VN"/>
        </w:rPr>
        <w:t>Thân bài:</w:t>
      </w:r>
    </w:p>
    <w:p w:rsidR="00313060" w:rsidRPr="00A4187A" w:rsidRDefault="00313060" w:rsidP="00313060">
      <w:pPr>
        <w:shd w:val="clear" w:color="auto" w:fill="FFFFFF"/>
        <w:ind w:leftChars="-400" w:left="-960"/>
        <w:outlineLvl w:val="1"/>
        <w:rPr>
          <w:lang w:val="vi-VN"/>
        </w:rPr>
      </w:pPr>
      <w:r w:rsidRPr="00313060">
        <w:rPr>
          <w:color w:val="000000"/>
        </w:rPr>
        <w:t xml:space="preserve">- Miêu tả khái quát hoàn cảnh đời sống làm nảy sinh vấn đề </w:t>
      </w:r>
    </w:p>
    <w:p w:rsidR="00313060" w:rsidRPr="00A4187A" w:rsidRDefault="00313060" w:rsidP="00313060">
      <w:pPr>
        <w:shd w:val="clear" w:color="auto" w:fill="FFFFFF"/>
        <w:ind w:leftChars="-400" w:left="-960"/>
        <w:outlineLvl w:val="1"/>
        <w:rPr>
          <w:lang w:val="vi-VN"/>
        </w:rPr>
      </w:pPr>
      <w:r w:rsidRPr="00313060">
        <w:rPr>
          <w:color w:val="000000"/>
        </w:rPr>
        <w:t>- Phân tích lần lượt từng khía cạnh vấn đề theo trình tự từ hẹp đến rộng hoặc ngược lại với lí lẽ và bằng chứng phù hợp.</w:t>
      </w:r>
    </w:p>
    <w:p w:rsidR="00313060" w:rsidRPr="00A4187A" w:rsidRDefault="00313060" w:rsidP="00313060">
      <w:pPr>
        <w:shd w:val="clear" w:color="auto" w:fill="FFFFFF"/>
        <w:ind w:leftChars="-400" w:left="-960"/>
        <w:outlineLvl w:val="1"/>
        <w:rPr>
          <w:lang w:val="vi-VN"/>
        </w:rPr>
      </w:pPr>
      <w:r w:rsidRPr="00313060">
        <w:rPr>
          <w:color w:val="000000"/>
        </w:rPr>
        <w:t>- Làm rõ sự cần thiết phải nhận thức đầy đủ về vấn đề.</w:t>
      </w:r>
    </w:p>
    <w:p w:rsidR="00313060" w:rsidRPr="00313060" w:rsidRDefault="00313060" w:rsidP="00313060">
      <w:pPr>
        <w:shd w:val="clear" w:color="auto" w:fill="FFFFFF"/>
        <w:ind w:leftChars="-400" w:left="-960"/>
        <w:outlineLvl w:val="1"/>
        <w:rPr>
          <w:lang w:val="vi-VN"/>
        </w:rPr>
      </w:pPr>
      <w:r w:rsidRPr="00313060">
        <w:rPr>
          <w:color w:val="000000"/>
        </w:rPr>
        <w:t>- Nêu trải nghiệm của bản thân với vấn đề được bàn luận.</w:t>
      </w:r>
    </w:p>
    <w:p w:rsidR="00313060" w:rsidRPr="00A4187A" w:rsidRDefault="00313060" w:rsidP="00313060">
      <w:pPr>
        <w:shd w:val="clear" w:color="auto" w:fill="FFFFFF"/>
        <w:ind w:leftChars="-400" w:left="-960"/>
        <w:outlineLvl w:val="1"/>
      </w:pPr>
      <w:r w:rsidRPr="00A4187A">
        <w:rPr>
          <w:color w:val="000000"/>
        </w:rPr>
        <w:t>- Bàn luận vấn đề từ góc nhìn trái chiều</w:t>
      </w:r>
    </w:p>
    <w:p w:rsidR="0024042A" w:rsidRPr="00AB711B" w:rsidRDefault="0024042A" w:rsidP="00AB711B">
      <w:pPr>
        <w:shd w:val="clear" w:color="auto" w:fill="FFFFFF"/>
        <w:ind w:leftChars="-400" w:left="-960"/>
        <w:outlineLvl w:val="1"/>
      </w:pPr>
      <w:r w:rsidRPr="00A4187A">
        <w:rPr>
          <w:b/>
          <w:bCs/>
          <w:lang w:val="vi-VN"/>
        </w:rPr>
        <w:t>Kết bài</w:t>
      </w:r>
      <w:r w:rsidRPr="00A4187A">
        <w:rPr>
          <w:b/>
          <w:bCs/>
        </w:rPr>
        <w:t>:</w:t>
      </w:r>
      <w:r w:rsidRPr="00A4187A">
        <w:t xml:space="preserve"> </w:t>
      </w:r>
      <w:r w:rsidRPr="00A4187A">
        <w:rPr>
          <w:lang w:val="vi-VN"/>
        </w:rPr>
        <w:t xml:space="preserve"> </w:t>
      </w:r>
      <w:r w:rsidR="00313060" w:rsidRPr="00A4187A">
        <w:rPr>
          <w:color w:val="000000"/>
        </w:rPr>
        <w:t>Tóm tắt những luận điểm chính đã trình bày và khẳng định ý nghĩa của của vấn đề.</w:t>
      </w:r>
    </w:p>
    <w:p w:rsidR="0024042A" w:rsidRPr="00A4187A" w:rsidRDefault="0024042A" w:rsidP="0024042A">
      <w:pPr>
        <w:shd w:val="clear" w:color="auto" w:fill="FFFFFF"/>
        <w:ind w:leftChars="-400" w:left="-960"/>
        <w:outlineLvl w:val="1"/>
        <w:rPr>
          <w:b/>
          <w:bCs/>
          <w:lang w:val="vi-VN"/>
        </w:rPr>
      </w:pPr>
      <w:r w:rsidRPr="00A4187A">
        <w:rPr>
          <w:b/>
          <w:bCs/>
          <w:lang w:val="vi-VN"/>
        </w:rPr>
        <w:t>III.</w:t>
      </w:r>
      <w:r w:rsidRPr="00A4187A">
        <w:rPr>
          <w:b/>
          <w:bCs/>
        </w:rPr>
        <w:t xml:space="preserve"> </w:t>
      </w:r>
      <w:r w:rsidRPr="00A4187A">
        <w:rPr>
          <w:b/>
          <w:bCs/>
          <w:lang w:val="vi-VN"/>
        </w:rPr>
        <w:t>BẢNG ĐẶC TẢ</w:t>
      </w:r>
    </w:p>
    <w:p w:rsidR="0024042A" w:rsidRPr="00A4187A" w:rsidRDefault="0024042A" w:rsidP="0024042A">
      <w:pPr>
        <w:ind w:leftChars="-400" w:left="-960"/>
        <w:rPr>
          <w:b/>
          <w:bCs/>
        </w:rPr>
      </w:pPr>
    </w:p>
    <w:tbl>
      <w:tblPr>
        <w:tblW w:w="5435" w:type="pct"/>
        <w:tblInd w:w="-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470"/>
      </w:tblGrid>
      <w:tr w:rsidR="0024042A" w:rsidRPr="00A4187A" w:rsidTr="00E7483E">
        <w:trPr>
          <w:trHeight w:val="422"/>
        </w:trPr>
        <w:tc>
          <w:tcPr>
            <w:tcW w:w="833" w:type="pct"/>
            <w:vMerge w:val="restart"/>
            <w:tcBorders>
              <w:top w:val="single" w:sz="4" w:space="0" w:color="auto"/>
              <w:left w:val="single" w:sz="4" w:space="0" w:color="auto"/>
              <w:bottom w:val="single" w:sz="4" w:space="0" w:color="auto"/>
              <w:right w:val="single" w:sz="4" w:space="0" w:color="auto"/>
            </w:tcBorders>
          </w:tcPr>
          <w:p w:rsidR="0024042A" w:rsidRPr="00A4187A" w:rsidRDefault="0024042A" w:rsidP="00E7483E">
            <w:pPr>
              <w:ind w:leftChars="100" w:left="240"/>
              <w:jc w:val="center"/>
              <w:rPr>
                <w:rFonts w:eastAsia="Calibri"/>
                <w:b/>
              </w:rPr>
            </w:pPr>
            <w:r w:rsidRPr="00A4187A">
              <w:rPr>
                <w:rFonts w:eastAsia="Calibri"/>
                <w:b/>
                <w:lang w:val="vi-VN"/>
              </w:rPr>
              <w:t>Đơn vị kiến thứ</w:t>
            </w:r>
            <w:r w:rsidRPr="00A4187A">
              <w:rPr>
                <w:rFonts w:eastAsia="Calibri"/>
                <w:b/>
              </w:rPr>
              <w:t xml:space="preserve">c. </w:t>
            </w:r>
          </w:p>
        </w:tc>
        <w:tc>
          <w:tcPr>
            <w:tcW w:w="4166" w:type="pct"/>
            <w:vMerge w:val="restart"/>
            <w:tcBorders>
              <w:top w:val="single" w:sz="4" w:space="0" w:color="auto"/>
              <w:left w:val="single" w:sz="4" w:space="0" w:color="auto"/>
              <w:bottom w:val="single" w:sz="4" w:space="0" w:color="auto"/>
              <w:right w:val="single" w:sz="4" w:space="0" w:color="auto"/>
            </w:tcBorders>
          </w:tcPr>
          <w:p w:rsidR="0024042A" w:rsidRPr="00A4187A" w:rsidRDefault="0024042A" w:rsidP="00E7483E">
            <w:pPr>
              <w:ind w:leftChars="-400" w:left="-960"/>
              <w:jc w:val="center"/>
              <w:rPr>
                <w:rFonts w:eastAsia="Calibri"/>
                <w:b/>
                <w:lang w:val="vi-VN"/>
              </w:rPr>
            </w:pPr>
            <w:r w:rsidRPr="00A4187A">
              <w:rPr>
                <w:rFonts w:eastAsia="Calibri"/>
                <w:b/>
                <w:lang w:val="vi-VN"/>
              </w:rPr>
              <w:t xml:space="preserve">Mức độ </w:t>
            </w:r>
            <w:r w:rsidRPr="00A4187A">
              <w:rPr>
                <w:rFonts w:eastAsia="Calibri"/>
                <w:b/>
              </w:rPr>
              <w:t>đánh giá</w:t>
            </w:r>
          </w:p>
        </w:tc>
      </w:tr>
      <w:tr w:rsidR="0024042A" w:rsidRPr="00A4187A" w:rsidTr="00E7483E">
        <w:trPr>
          <w:trHeight w:val="422"/>
        </w:trPr>
        <w:tc>
          <w:tcPr>
            <w:tcW w:w="833" w:type="pct"/>
            <w:vMerge/>
            <w:tcBorders>
              <w:top w:val="single" w:sz="4" w:space="0" w:color="auto"/>
              <w:left w:val="single" w:sz="4" w:space="0" w:color="auto"/>
              <w:bottom w:val="single" w:sz="4" w:space="0" w:color="auto"/>
              <w:right w:val="single" w:sz="4" w:space="0" w:color="auto"/>
            </w:tcBorders>
            <w:vAlign w:val="center"/>
          </w:tcPr>
          <w:p w:rsidR="0024042A" w:rsidRPr="00A4187A" w:rsidRDefault="0024042A" w:rsidP="00E7483E">
            <w:pPr>
              <w:ind w:leftChars="100" w:left="240"/>
              <w:jc w:val="center"/>
              <w:rPr>
                <w:rFonts w:eastAsia="Calibri"/>
                <w:b/>
                <w:lang w:val="vi-VN"/>
              </w:rPr>
            </w:pPr>
          </w:p>
        </w:tc>
        <w:tc>
          <w:tcPr>
            <w:tcW w:w="4166" w:type="pct"/>
            <w:vMerge/>
            <w:tcBorders>
              <w:top w:val="single" w:sz="4" w:space="0" w:color="auto"/>
              <w:left w:val="single" w:sz="4" w:space="0" w:color="auto"/>
              <w:bottom w:val="single" w:sz="4" w:space="0" w:color="auto"/>
              <w:right w:val="single" w:sz="4" w:space="0" w:color="auto"/>
            </w:tcBorders>
            <w:vAlign w:val="center"/>
          </w:tcPr>
          <w:p w:rsidR="0024042A" w:rsidRPr="00A4187A" w:rsidRDefault="0024042A" w:rsidP="00E7483E">
            <w:pPr>
              <w:ind w:leftChars="-400" w:left="-960"/>
              <w:jc w:val="center"/>
              <w:rPr>
                <w:rFonts w:eastAsia="Calibri"/>
                <w:b/>
                <w:lang w:val="vi-VN"/>
              </w:rPr>
            </w:pPr>
          </w:p>
        </w:tc>
      </w:tr>
      <w:tr w:rsidR="0024042A" w:rsidRPr="00A4187A" w:rsidTr="00E7483E">
        <w:trPr>
          <w:trHeight w:val="698"/>
        </w:trPr>
        <w:tc>
          <w:tcPr>
            <w:tcW w:w="833" w:type="pct"/>
            <w:tcBorders>
              <w:top w:val="single" w:sz="4" w:space="0" w:color="auto"/>
              <w:left w:val="single" w:sz="4" w:space="0" w:color="auto"/>
              <w:bottom w:val="single" w:sz="4" w:space="0" w:color="auto"/>
              <w:right w:val="single" w:sz="4" w:space="0" w:color="auto"/>
            </w:tcBorders>
          </w:tcPr>
          <w:p w:rsidR="0024042A" w:rsidRPr="00A4187A" w:rsidRDefault="0024042A" w:rsidP="00E7483E">
            <w:pPr>
              <w:ind w:leftChars="100" w:left="240"/>
              <w:rPr>
                <w:bCs/>
              </w:rPr>
            </w:pPr>
            <w:r w:rsidRPr="00A4187A">
              <w:rPr>
                <w:bCs/>
              </w:rPr>
              <w:t>1. Văn bản nghị luận</w:t>
            </w:r>
          </w:p>
          <w:p w:rsidR="0024042A" w:rsidRPr="00A4187A" w:rsidRDefault="0024042A" w:rsidP="00E7483E">
            <w:pPr>
              <w:ind w:leftChars="100" w:left="240"/>
              <w:jc w:val="both"/>
              <w:rPr>
                <w:bCs/>
              </w:rPr>
            </w:pPr>
          </w:p>
        </w:tc>
        <w:tc>
          <w:tcPr>
            <w:tcW w:w="4166" w:type="pct"/>
            <w:tcBorders>
              <w:top w:val="single" w:sz="4" w:space="0" w:color="auto"/>
              <w:left w:val="single" w:sz="4" w:space="0" w:color="auto"/>
              <w:bottom w:val="single" w:sz="4" w:space="0" w:color="auto"/>
              <w:right w:val="single" w:sz="4" w:space="0" w:color="auto"/>
            </w:tcBorders>
            <w:vAlign w:val="center"/>
          </w:tcPr>
          <w:p w:rsidR="0024042A" w:rsidRPr="00A4187A" w:rsidRDefault="0024042A" w:rsidP="00E7483E">
            <w:pPr>
              <w:ind w:leftChars="100" w:left="240"/>
              <w:jc w:val="both"/>
              <w:rPr>
                <w:b/>
                <w:bCs/>
              </w:rPr>
            </w:pPr>
            <w:r w:rsidRPr="00A4187A">
              <w:rPr>
                <w:b/>
                <w:bCs/>
              </w:rPr>
              <w:t>Nhận biết:</w:t>
            </w:r>
          </w:p>
          <w:p w:rsidR="00313060" w:rsidRPr="00313060" w:rsidRDefault="00313060" w:rsidP="00313060">
            <w:pPr>
              <w:widowControl w:val="0"/>
              <w:autoSpaceDE w:val="0"/>
              <w:autoSpaceDN w:val="0"/>
              <w:spacing w:before="1"/>
              <w:ind w:left="108"/>
              <w:jc w:val="both"/>
              <w:rPr>
                <w:b/>
                <w:lang w:val="vi"/>
              </w:rPr>
            </w:pPr>
            <w:r w:rsidRPr="00313060">
              <w:rPr>
                <w:b/>
                <w:lang w:val="vi"/>
              </w:rPr>
              <w:t>Nhận</w:t>
            </w:r>
            <w:r w:rsidRPr="00313060">
              <w:rPr>
                <w:b/>
                <w:spacing w:val="-8"/>
                <w:lang w:val="vi"/>
              </w:rPr>
              <w:t xml:space="preserve"> </w:t>
            </w:r>
            <w:r w:rsidRPr="00313060">
              <w:rPr>
                <w:b/>
                <w:spacing w:val="-4"/>
                <w:lang w:val="vi"/>
              </w:rPr>
              <w:t>biết</w:t>
            </w:r>
          </w:p>
          <w:p w:rsidR="00313060" w:rsidRPr="00313060" w:rsidRDefault="00313060" w:rsidP="00313060">
            <w:pPr>
              <w:widowControl w:val="0"/>
              <w:numPr>
                <w:ilvl w:val="0"/>
                <w:numId w:val="1"/>
              </w:numPr>
              <w:tabs>
                <w:tab w:val="left" w:pos="266"/>
              </w:tabs>
              <w:autoSpaceDE w:val="0"/>
              <w:autoSpaceDN w:val="0"/>
              <w:spacing w:before="1"/>
              <w:ind w:right="99"/>
              <w:jc w:val="both"/>
              <w:rPr>
                <w:lang w:val="vi"/>
              </w:rPr>
            </w:pPr>
            <w:r w:rsidRPr="00313060">
              <w:rPr>
                <w:lang w:val="vi"/>
              </w:rPr>
              <w:t>Xác</w:t>
            </w:r>
            <w:r w:rsidRPr="00313060">
              <w:rPr>
                <w:spacing w:val="-2"/>
                <w:lang w:val="vi"/>
              </w:rPr>
              <w:t xml:space="preserve"> </w:t>
            </w:r>
            <w:r w:rsidRPr="00313060">
              <w:rPr>
                <w:lang w:val="vi"/>
              </w:rPr>
              <w:t>định</w:t>
            </w:r>
            <w:r w:rsidRPr="00313060">
              <w:rPr>
                <w:spacing w:val="-2"/>
                <w:lang w:val="vi"/>
              </w:rPr>
              <w:t xml:space="preserve"> </w:t>
            </w:r>
            <w:r w:rsidRPr="00313060">
              <w:rPr>
                <w:lang w:val="vi"/>
              </w:rPr>
              <w:t>được</w:t>
            </w:r>
            <w:r w:rsidRPr="00313060">
              <w:rPr>
                <w:spacing w:val="-2"/>
                <w:lang w:val="vi"/>
              </w:rPr>
              <w:t xml:space="preserve"> </w:t>
            </w:r>
            <w:r w:rsidRPr="00313060">
              <w:rPr>
                <w:lang w:val="vi"/>
              </w:rPr>
              <w:t>vấn</w:t>
            </w:r>
            <w:r w:rsidRPr="00313060">
              <w:rPr>
                <w:spacing w:val="-2"/>
                <w:lang w:val="vi"/>
              </w:rPr>
              <w:t xml:space="preserve"> </w:t>
            </w:r>
            <w:r w:rsidRPr="00313060">
              <w:rPr>
                <w:lang w:val="vi"/>
              </w:rPr>
              <w:t>đề</w:t>
            </w:r>
            <w:r w:rsidRPr="00313060">
              <w:rPr>
                <w:spacing w:val="-2"/>
                <w:lang w:val="vi"/>
              </w:rPr>
              <w:t xml:space="preserve"> </w:t>
            </w:r>
            <w:r w:rsidRPr="00313060">
              <w:rPr>
                <w:lang w:val="vi"/>
              </w:rPr>
              <w:t>nghị luận của văn bản.</w:t>
            </w:r>
          </w:p>
          <w:p w:rsidR="00313060" w:rsidRPr="00313060" w:rsidRDefault="00313060" w:rsidP="00313060">
            <w:pPr>
              <w:widowControl w:val="0"/>
              <w:numPr>
                <w:ilvl w:val="0"/>
                <w:numId w:val="1"/>
              </w:numPr>
              <w:tabs>
                <w:tab w:val="left" w:pos="261"/>
              </w:tabs>
              <w:autoSpaceDE w:val="0"/>
              <w:autoSpaceDN w:val="0"/>
              <w:ind w:right="99"/>
              <w:jc w:val="both"/>
              <w:rPr>
                <w:lang w:val="vi"/>
              </w:rPr>
            </w:pPr>
            <w:r w:rsidRPr="00313060">
              <w:rPr>
                <w:lang w:val="vi"/>
              </w:rPr>
              <w:t>Xác</w:t>
            </w:r>
            <w:r w:rsidRPr="00313060">
              <w:rPr>
                <w:spacing w:val="-6"/>
                <w:lang w:val="vi"/>
              </w:rPr>
              <w:t xml:space="preserve"> </w:t>
            </w:r>
            <w:r w:rsidRPr="00313060">
              <w:rPr>
                <w:lang w:val="vi"/>
              </w:rPr>
              <w:t>định</w:t>
            </w:r>
            <w:r w:rsidRPr="00313060">
              <w:rPr>
                <w:spacing w:val="-5"/>
                <w:lang w:val="vi"/>
              </w:rPr>
              <w:t xml:space="preserve"> </w:t>
            </w:r>
            <w:r w:rsidRPr="00313060">
              <w:rPr>
                <w:lang w:val="vi"/>
              </w:rPr>
              <w:t>được</w:t>
            </w:r>
            <w:r w:rsidRPr="00313060">
              <w:rPr>
                <w:spacing w:val="-7"/>
                <w:lang w:val="vi"/>
              </w:rPr>
              <w:t xml:space="preserve"> </w:t>
            </w:r>
            <w:r w:rsidRPr="00313060">
              <w:rPr>
                <w:lang w:val="vi"/>
              </w:rPr>
              <w:t>các</w:t>
            </w:r>
            <w:r w:rsidRPr="00313060">
              <w:rPr>
                <w:spacing w:val="-4"/>
                <w:lang w:val="vi"/>
              </w:rPr>
              <w:t xml:space="preserve"> </w:t>
            </w:r>
            <w:r w:rsidRPr="00313060">
              <w:rPr>
                <w:lang w:val="vi"/>
              </w:rPr>
              <w:t>luận</w:t>
            </w:r>
            <w:r w:rsidRPr="00313060">
              <w:rPr>
                <w:spacing w:val="-6"/>
                <w:lang w:val="vi"/>
              </w:rPr>
              <w:t xml:space="preserve"> </w:t>
            </w:r>
            <w:r w:rsidRPr="00313060">
              <w:rPr>
                <w:lang w:val="vi"/>
              </w:rPr>
              <w:t>đề, luận điểm, lí lẽ, bằng chứng tiêu</w:t>
            </w:r>
            <w:r w:rsidRPr="00313060">
              <w:rPr>
                <w:spacing w:val="-8"/>
                <w:lang w:val="vi"/>
              </w:rPr>
              <w:t xml:space="preserve"> </w:t>
            </w:r>
            <w:r w:rsidRPr="00313060">
              <w:rPr>
                <w:lang w:val="vi"/>
              </w:rPr>
              <w:t>biểu,</w:t>
            </w:r>
            <w:r w:rsidRPr="00313060">
              <w:rPr>
                <w:spacing w:val="-8"/>
                <w:lang w:val="vi"/>
              </w:rPr>
              <w:t xml:space="preserve"> </w:t>
            </w:r>
            <w:r w:rsidRPr="00313060">
              <w:rPr>
                <w:lang w:val="vi"/>
              </w:rPr>
              <w:t>độc</w:t>
            </w:r>
            <w:r w:rsidRPr="00313060">
              <w:rPr>
                <w:spacing w:val="-7"/>
                <w:lang w:val="vi"/>
              </w:rPr>
              <w:t xml:space="preserve"> </w:t>
            </w:r>
            <w:r w:rsidRPr="00313060">
              <w:rPr>
                <w:lang w:val="vi"/>
              </w:rPr>
              <w:t>đáo</w:t>
            </w:r>
            <w:r w:rsidRPr="00313060">
              <w:rPr>
                <w:spacing w:val="-6"/>
                <w:lang w:val="vi"/>
              </w:rPr>
              <w:t xml:space="preserve"> </w:t>
            </w:r>
            <w:r w:rsidRPr="00313060">
              <w:rPr>
                <w:lang w:val="vi"/>
              </w:rPr>
              <w:t>được</w:t>
            </w:r>
            <w:r w:rsidRPr="00313060">
              <w:rPr>
                <w:spacing w:val="-6"/>
                <w:lang w:val="vi"/>
              </w:rPr>
              <w:t xml:space="preserve"> </w:t>
            </w:r>
            <w:r w:rsidRPr="00313060">
              <w:rPr>
                <w:lang w:val="vi"/>
              </w:rPr>
              <w:t>trình bày trong văn bản.</w:t>
            </w:r>
          </w:p>
          <w:p w:rsidR="00313060" w:rsidRPr="00A4187A" w:rsidRDefault="00313060" w:rsidP="00313060">
            <w:pPr>
              <w:widowControl w:val="0"/>
              <w:numPr>
                <w:ilvl w:val="0"/>
                <w:numId w:val="1"/>
              </w:numPr>
              <w:tabs>
                <w:tab w:val="left" w:pos="258"/>
              </w:tabs>
              <w:autoSpaceDE w:val="0"/>
              <w:autoSpaceDN w:val="0"/>
              <w:ind w:right="98"/>
              <w:jc w:val="both"/>
              <w:rPr>
                <w:lang w:val="vi"/>
              </w:rPr>
            </w:pPr>
            <w:r w:rsidRPr="00313060">
              <w:rPr>
                <w:lang w:val="vi"/>
              </w:rPr>
              <w:t>Nhận</w:t>
            </w:r>
            <w:r w:rsidRPr="00313060">
              <w:rPr>
                <w:spacing w:val="-8"/>
                <w:lang w:val="vi"/>
              </w:rPr>
              <w:t xml:space="preserve"> </w:t>
            </w:r>
            <w:r w:rsidRPr="00313060">
              <w:rPr>
                <w:lang w:val="vi"/>
              </w:rPr>
              <w:t>biết</w:t>
            </w:r>
            <w:r w:rsidRPr="00313060">
              <w:rPr>
                <w:spacing w:val="-8"/>
                <w:lang w:val="vi"/>
              </w:rPr>
              <w:t xml:space="preserve"> </w:t>
            </w:r>
            <w:r w:rsidRPr="00313060">
              <w:rPr>
                <w:lang w:val="vi"/>
              </w:rPr>
              <w:t>các</w:t>
            </w:r>
            <w:r w:rsidRPr="00313060">
              <w:rPr>
                <w:spacing w:val="-8"/>
                <w:lang w:val="vi"/>
              </w:rPr>
              <w:t xml:space="preserve"> </w:t>
            </w:r>
            <w:r w:rsidRPr="00313060">
              <w:rPr>
                <w:lang w:val="vi"/>
              </w:rPr>
              <w:t>yếu</w:t>
            </w:r>
            <w:r w:rsidRPr="00313060">
              <w:rPr>
                <w:spacing w:val="-8"/>
                <w:lang w:val="vi"/>
              </w:rPr>
              <w:t xml:space="preserve"> </w:t>
            </w:r>
            <w:r w:rsidRPr="00313060">
              <w:rPr>
                <w:lang w:val="vi"/>
              </w:rPr>
              <w:t>tố</w:t>
            </w:r>
            <w:r w:rsidRPr="00313060">
              <w:rPr>
                <w:spacing w:val="-8"/>
                <w:lang w:val="vi"/>
              </w:rPr>
              <w:t xml:space="preserve"> </w:t>
            </w:r>
            <w:r w:rsidRPr="00313060">
              <w:rPr>
                <w:lang w:val="vi"/>
              </w:rPr>
              <w:t>thuyết minh, miêu tả, tự sự trong văn bản.</w:t>
            </w:r>
          </w:p>
          <w:p w:rsidR="0024042A" w:rsidRPr="00A4187A" w:rsidRDefault="0024042A" w:rsidP="00E7483E">
            <w:pPr>
              <w:ind w:leftChars="100" w:left="240"/>
              <w:jc w:val="both"/>
              <w:rPr>
                <w:b/>
                <w:bCs/>
              </w:rPr>
            </w:pPr>
            <w:r w:rsidRPr="00A4187A">
              <w:rPr>
                <w:b/>
                <w:bCs/>
              </w:rPr>
              <w:t>Thông hiểu:</w:t>
            </w:r>
          </w:p>
          <w:p w:rsidR="00382A18" w:rsidRPr="00382A18" w:rsidRDefault="00382A18" w:rsidP="00382A18">
            <w:pPr>
              <w:widowControl w:val="0"/>
              <w:numPr>
                <w:ilvl w:val="0"/>
                <w:numId w:val="2"/>
              </w:numPr>
              <w:tabs>
                <w:tab w:val="left" w:pos="304"/>
              </w:tabs>
              <w:autoSpaceDE w:val="0"/>
              <w:autoSpaceDN w:val="0"/>
              <w:spacing w:before="2"/>
              <w:ind w:right="98"/>
              <w:jc w:val="both"/>
              <w:rPr>
                <w:lang w:val="vi"/>
              </w:rPr>
            </w:pPr>
            <w:r w:rsidRPr="00382A18">
              <w:rPr>
                <w:lang w:val="vi"/>
              </w:rPr>
              <w:t xml:space="preserve">Xác định được mục đích, </w:t>
            </w:r>
            <w:r w:rsidRPr="00382A18">
              <w:rPr>
                <w:spacing w:val="-2"/>
                <w:lang w:val="vi"/>
              </w:rPr>
              <w:t>thái</w:t>
            </w:r>
            <w:r w:rsidRPr="00382A18">
              <w:rPr>
                <w:spacing w:val="-15"/>
                <w:lang w:val="vi"/>
              </w:rPr>
              <w:t xml:space="preserve"> </w:t>
            </w:r>
            <w:r w:rsidRPr="00382A18">
              <w:rPr>
                <w:spacing w:val="-2"/>
                <w:lang w:val="vi"/>
              </w:rPr>
              <w:t>độ</w:t>
            </w:r>
            <w:r w:rsidRPr="00382A18">
              <w:rPr>
                <w:spacing w:val="-14"/>
                <w:lang w:val="vi"/>
              </w:rPr>
              <w:t xml:space="preserve"> </w:t>
            </w:r>
            <w:r w:rsidRPr="00382A18">
              <w:rPr>
                <w:spacing w:val="-2"/>
                <w:lang w:val="vi"/>
              </w:rPr>
              <w:t>và</w:t>
            </w:r>
            <w:r w:rsidRPr="00382A18">
              <w:rPr>
                <w:spacing w:val="-14"/>
                <w:lang w:val="vi"/>
              </w:rPr>
              <w:t xml:space="preserve"> </w:t>
            </w:r>
            <w:r w:rsidRPr="00382A18">
              <w:rPr>
                <w:spacing w:val="-2"/>
                <w:lang w:val="vi"/>
              </w:rPr>
              <w:t>tình</w:t>
            </w:r>
            <w:r w:rsidRPr="00382A18">
              <w:rPr>
                <w:spacing w:val="-14"/>
                <w:lang w:val="vi"/>
              </w:rPr>
              <w:t xml:space="preserve"> </w:t>
            </w:r>
            <w:r w:rsidRPr="00382A18">
              <w:rPr>
                <w:spacing w:val="-2"/>
                <w:lang w:val="vi"/>
              </w:rPr>
              <w:t>cảm</w:t>
            </w:r>
            <w:r w:rsidRPr="00382A18">
              <w:rPr>
                <w:spacing w:val="-15"/>
                <w:lang w:val="vi"/>
              </w:rPr>
              <w:t xml:space="preserve"> </w:t>
            </w:r>
            <w:r w:rsidRPr="00382A18">
              <w:rPr>
                <w:spacing w:val="-2"/>
                <w:lang w:val="vi"/>
              </w:rPr>
              <w:t>của</w:t>
            </w:r>
            <w:r w:rsidRPr="00382A18">
              <w:rPr>
                <w:spacing w:val="-14"/>
                <w:lang w:val="vi"/>
              </w:rPr>
              <w:t xml:space="preserve"> </w:t>
            </w:r>
            <w:r w:rsidRPr="00382A18">
              <w:rPr>
                <w:spacing w:val="-2"/>
                <w:lang w:val="vi"/>
              </w:rPr>
              <w:t>người viết;</w:t>
            </w:r>
            <w:r w:rsidRPr="00382A18">
              <w:rPr>
                <w:spacing w:val="-13"/>
                <w:lang w:val="vi"/>
              </w:rPr>
              <w:t xml:space="preserve"> </w:t>
            </w:r>
            <w:r w:rsidRPr="00382A18">
              <w:rPr>
                <w:spacing w:val="-2"/>
                <w:lang w:val="vi"/>
              </w:rPr>
              <w:t>thông</w:t>
            </w:r>
            <w:r w:rsidRPr="00382A18">
              <w:rPr>
                <w:spacing w:val="-13"/>
                <w:lang w:val="vi"/>
              </w:rPr>
              <w:t xml:space="preserve"> </w:t>
            </w:r>
            <w:r w:rsidRPr="00382A18">
              <w:rPr>
                <w:spacing w:val="-2"/>
                <w:lang w:val="vi"/>
              </w:rPr>
              <w:t>điệp,</w:t>
            </w:r>
            <w:r w:rsidRPr="00382A18">
              <w:rPr>
                <w:spacing w:val="-13"/>
                <w:lang w:val="vi"/>
              </w:rPr>
              <w:t xml:space="preserve"> </w:t>
            </w:r>
            <w:r w:rsidRPr="00382A18">
              <w:rPr>
                <w:spacing w:val="-2"/>
                <w:lang w:val="vi"/>
              </w:rPr>
              <w:t>tư</w:t>
            </w:r>
            <w:r w:rsidRPr="00382A18">
              <w:rPr>
                <w:spacing w:val="-12"/>
                <w:lang w:val="vi"/>
              </w:rPr>
              <w:t xml:space="preserve"> </w:t>
            </w:r>
            <w:r w:rsidRPr="00382A18">
              <w:rPr>
                <w:spacing w:val="-2"/>
                <w:lang w:val="vi"/>
              </w:rPr>
              <w:t>tưởng</w:t>
            </w:r>
            <w:r w:rsidRPr="00382A18">
              <w:rPr>
                <w:spacing w:val="-13"/>
                <w:lang w:val="vi"/>
              </w:rPr>
              <w:t xml:space="preserve"> </w:t>
            </w:r>
            <w:r w:rsidRPr="00382A18">
              <w:rPr>
                <w:spacing w:val="-2"/>
                <w:lang w:val="vi"/>
              </w:rPr>
              <w:t xml:space="preserve">của </w:t>
            </w:r>
            <w:r w:rsidRPr="00382A18">
              <w:rPr>
                <w:lang w:val="vi"/>
              </w:rPr>
              <w:t>văn bản.</w:t>
            </w:r>
          </w:p>
          <w:p w:rsidR="00382A18" w:rsidRPr="00382A18" w:rsidRDefault="00382A18" w:rsidP="00382A18">
            <w:pPr>
              <w:widowControl w:val="0"/>
              <w:numPr>
                <w:ilvl w:val="0"/>
                <w:numId w:val="2"/>
              </w:numPr>
              <w:tabs>
                <w:tab w:val="left" w:pos="249"/>
              </w:tabs>
              <w:autoSpaceDE w:val="0"/>
              <w:autoSpaceDN w:val="0"/>
              <w:ind w:right="99"/>
              <w:jc w:val="both"/>
              <w:rPr>
                <w:lang w:val="vi"/>
              </w:rPr>
            </w:pPr>
            <w:r w:rsidRPr="00382A18">
              <w:rPr>
                <w:lang w:val="vi"/>
              </w:rPr>
              <w:t>Phân</w:t>
            </w:r>
            <w:r w:rsidRPr="00382A18">
              <w:rPr>
                <w:spacing w:val="-17"/>
                <w:lang w:val="vi"/>
              </w:rPr>
              <w:t xml:space="preserve"> </w:t>
            </w:r>
            <w:r w:rsidRPr="00382A18">
              <w:rPr>
                <w:lang w:val="vi"/>
              </w:rPr>
              <w:t>tích</w:t>
            </w:r>
            <w:r w:rsidRPr="00382A18">
              <w:rPr>
                <w:spacing w:val="-16"/>
                <w:lang w:val="vi"/>
              </w:rPr>
              <w:t xml:space="preserve"> </w:t>
            </w:r>
            <w:r w:rsidRPr="00382A18">
              <w:rPr>
                <w:lang w:val="vi"/>
              </w:rPr>
              <w:t>được</w:t>
            </w:r>
            <w:r w:rsidRPr="00382A18">
              <w:rPr>
                <w:spacing w:val="-16"/>
                <w:lang w:val="vi"/>
              </w:rPr>
              <w:t xml:space="preserve"> </w:t>
            </w:r>
            <w:r w:rsidRPr="00382A18">
              <w:rPr>
                <w:lang w:val="vi"/>
              </w:rPr>
              <w:t>mối</w:t>
            </w:r>
            <w:r w:rsidRPr="00382A18">
              <w:rPr>
                <w:spacing w:val="-16"/>
                <w:lang w:val="vi"/>
              </w:rPr>
              <w:t xml:space="preserve"> </w:t>
            </w:r>
            <w:r w:rsidRPr="00382A18">
              <w:rPr>
                <w:lang w:val="vi"/>
              </w:rPr>
              <w:t>quan</w:t>
            </w:r>
            <w:r w:rsidRPr="00382A18">
              <w:rPr>
                <w:spacing w:val="-17"/>
                <w:lang w:val="vi"/>
              </w:rPr>
              <w:t xml:space="preserve"> </w:t>
            </w:r>
            <w:r w:rsidRPr="00382A18">
              <w:rPr>
                <w:lang w:val="vi"/>
              </w:rPr>
              <w:t>hệ giữa các luận điểm, lí lẽ, bằng chứng và mối quan hệ giữa chúng với luận đề của văn bản.</w:t>
            </w:r>
          </w:p>
          <w:p w:rsidR="00382A18" w:rsidRPr="00382A18" w:rsidRDefault="00382A18" w:rsidP="00382A18">
            <w:pPr>
              <w:widowControl w:val="0"/>
              <w:numPr>
                <w:ilvl w:val="0"/>
                <w:numId w:val="2"/>
              </w:numPr>
              <w:tabs>
                <w:tab w:val="left" w:pos="263"/>
              </w:tabs>
              <w:autoSpaceDE w:val="0"/>
              <w:autoSpaceDN w:val="0"/>
              <w:ind w:right="99"/>
              <w:jc w:val="both"/>
              <w:rPr>
                <w:lang w:val="vi"/>
              </w:rPr>
            </w:pPr>
            <w:r w:rsidRPr="00382A18">
              <w:rPr>
                <w:lang w:val="vi"/>
              </w:rPr>
              <w:t>Lý</w:t>
            </w:r>
            <w:r w:rsidRPr="00382A18">
              <w:rPr>
                <w:spacing w:val="-4"/>
                <w:lang w:val="vi"/>
              </w:rPr>
              <w:t xml:space="preserve"> </w:t>
            </w:r>
            <w:r w:rsidRPr="00382A18">
              <w:rPr>
                <w:lang w:val="vi"/>
              </w:rPr>
              <w:t>giải</w:t>
            </w:r>
            <w:r w:rsidRPr="00382A18">
              <w:rPr>
                <w:spacing w:val="-4"/>
                <w:lang w:val="vi"/>
              </w:rPr>
              <w:t xml:space="preserve"> </w:t>
            </w:r>
            <w:r w:rsidRPr="00382A18">
              <w:rPr>
                <w:lang w:val="vi"/>
              </w:rPr>
              <w:t>được</w:t>
            </w:r>
            <w:r w:rsidRPr="00382A18">
              <w:rPr>
                <w:spacing w:val="-4"/>
                <w:lang w:val="vi"/>
              </w:rPr>
              <w:t xml:space="preserve"> </w:t>
            </w:r>
            <w:r w:rsidRPr="00382A18">
              <w:rPr>
                <w:lang w:val="vi"/>
              </w:rPr>
              <w:t>cách</w:t>
            </w:r>
            <w:r w:rsidRPr="00382A18">
              <w:rPr>
                <w:spacing w:val="-4"/>
                <w:lang w:val="vi"/>
              </w:rPr>
              <w:t xml:space="preserve"> </w:t>
            </w:r>
            <w:r w:rsidRPr="00382A18">
              <w:rPr>
                <w:lang w:val="vi"/>
              </w:rPr>
              <w:t>đặt</w:t>
            </w:r>
            <w:r w:rsidRPr="00382A18">
              <w:rPr>
                <w:spacing w:val="-4"/>
                <w:lang w:val="vi"/>
              </w:rPr>
              <w:t xml:space="preserve"> </w:t>
            </w:r>
            <w:r w:rsidRPr="00382A18">
              <w:rPr>
                <w:lang w:val="vi"/>
              </w:rPr>
              <w:t>nhan đề;</w:t>
            </w:r>
            <w:r w:rsidRPr="00382A18">
              <w:rPr>
                <w:spacing w:val="-15"/>
                <w:lang w:val="vi"/>
              </w:rPr>
              <w:t xml:space="preserve"> </w:t>
            </w:r>
            <w:r w:rsidRPr="00382A18">
              <w:rPr>
                <w:lang w:val="vi"/>
              </w:rPr>
              <w:t>sự</w:t>
            </w:r>
            <w:r w:rsidRPr="00382A18">
              <w:rPr>
                <w:spacing w:val="-14"/>
                <w:lang w:val="vi"/>
              </w:rPr>
              <w:t xml:space="preserve"> </w:t>
            </w:r>
            <w:r w:rsidRPr="00382A18">
              <w:rPr>
                <w:lang w:val="vi"/>
              </w:rPr>
              <w:t>phù</w:t>
            </w:r>
            <w:r w:rsidRPr="00382A18">
              <w:rPr>
                <w:spacing w:val="-15"/>
                <w:lang w:val="vi"/>
              </w:rPr>
              <w:t xml:space="preserve"> </w:t>
            </w:r>
            <w:r w:rsidRPr="00382A18">
              <w:rPr>
                <w:lang w:val="vi"/>
              </w:rPr>
              <w:t>hợp</w:t>
            </w:r>
            <w:r w:rsidRPr="00382A18">
              <w:rPr>
                <w:spacing w:val="-15"/>
                <w:lang w:val="vi"/>
              </w:rPr>
              <w:t xml:space="preserve"> </w:t>
            </w:r>
            <w:r w:rsidRPr="00382A18">
              <w:rPr>
                <w:lang w:val="vi"/>
              </w:rPr>
              <w:t>giữa</w:t>
            </w:r>
            <w:r w:rsidRPr="00382A18">
              <w:rPr>
                <w:spacing w:val="-15"/>
                <w:lang w:val="vi"/>
              </w:rPr>
              <w:t xml:space="preserve"> </w:t>
            </w:r>
            <w:r w:rsidRPr="00382A18">
              <w:rPr>
                <w:lang w:val="vi"/>
              </w:rPr>
              <w:t>nội</w:t>
            </w:r>
            <w:r w:rsidRPr="00382A18">
              <w:rPr>
                <w:spacing w:val="-14"/>
                <w:lang w:val="vi"/>
              </w:rPr>
              <w:t xml:space="preserve"> </w:t>
            </w:r>
            <w:r w:rsidRPr="00382A18">
              <w:rPr>
                <w:lang w:val="vi"/>
              </w:rPr>
              <w:t xml:space="preserve">dung nghị luận với nhan đề văn </w:t>
            </w:r>
            <w:r w:rsidRPr="00382A18">
              <w:rPr>
                <w:spacing w:val="-4"/>
                <w:lang w:val="vi"/>
              </w:rPr>
              <w:t>bản.</w:t>
            </w:r>
          </w:p>
          <w:p w:rsidR="00382A18" w:rsidRPr="00A4187A" w:rsidRDefault="00382A18" w:rsidP="00382A18">
            <w:pPr>
              <w:widowControl w:val="0"/>
              <w:numPr>
                <w:ilvl w:val="0"/>
                <w:numId w:val="2"/>
              </w:numPr>
              <w:tabs>
                <w:tab w:val="left" w:pos="280"/>
              </w:tabs>
              <w:autoSpaceDE w:val="0"/>
              <w:autoSpaceDN w:val="0"/>
              <w:ind w:right="100"/>
              <w:jc w:val="both"/>
              <w:rPr>
                <w:lang w:val="vi"/>
              </w:rPr>
            </w:pPr>
            <w:r w:rsidRPr="00382A18">
              <w:rPr>
                <w:lang w:val="vi"/>
              </w:rPr>
              <w:lastRenderedPageBreak/>
              <w:t>Phân tích được vai trò của các yếu tố thuyết minh hoặc miêu tả, tự sự trong văn bản nghị luận.</w:t>
            </w:r>
          </w:p>
          <w:p w:rsidR="0024042A" w:rsidRPr="00A4187A" w:rsidRDefault="0024042A" w:rsidP="00E7483E">
            <w:pPr>
              <w:ind w:leftChars="100" w:left="240"/>
              <w:jc w:val="both"/>
              <w:rPr>
                <w:b/>
                <w:bCs/>
              </w:rPr>
            </w:pPr>
            <w:r w:rsidRPr="00A4187A">
              <w:rPr>
                <w:b/>
                <w:bCs/>
              </w:rPr>
              <w:t>Vận dụng:</w:t>
            </w:r>
          </w:p>
          <w:p w:rsidR="00382A18" w:rsidRPr="00A4187A" w:rsidRDefault="00382A18" w:rsidP="00382A18">
            <w:pPr>
              <w:jc w:val="both"/>
              <w:rPr>
                <w:color w:val="000000"/>
              </w:rPr>
            </w:pPr>
            <w:r w:rsidRPr="00382A18">
              <w:t xml:space="preserve">- Nêu được ý nghĩa hay tác động của văn bản đối với quan niệm, cách nhìn </w:t>
            </w:r>
            <w:r w:rsidRPr="00A4187A">
              <w:rPr>
                <w:color w:val="000000"/>
              </w:rPr>
              <w:t xml:space="preserve">cá nhân về vấn đề nghị luận. </w:t>
            </w:r>
          </w:p>
          <w:p w:rsidR="00382A18" w:rsidRPr="00A4187A" w:rsidRDefault="00382A18" w:rsidP="00382A18">
            <w:pPr>
              <w:jc w:val="both"/>
              <w:rPr>
                <w:color w:val="000000"/>
              </w:rPr>
            </w:pPr>
            <w:r w:rsidRPr="00A4187A">
              <w:rPr>
                <w:color w:val="000000"/>
              </w:rPr>
              <w:t>- Trình bày được quan điểm đồng tình hay không đồng tình với quan niệm của tác giả, nội dung chính của văn bản.</w:t>
            </w:r>
          </w:p>
          <w:p w:rsidR="0024042A" w:rsidRPr="00A4187A" w:rsidRDefault="00382A18" w:rsidP="00382A18">
            <w:pPr>
              <w:jc w:val="both"/>
              <w:rPr>
                <w:b/>
              </w:rPr>
            </w:pPr>
            <w:r w:rsidRPr="00A4187A">
              <w:rPr>
                <w:b/>
                <w:bCs/>
                <w:iCs/>
              </w:rPr>
              <w:t xml:space="preserve">- </w:t>
            </w:r>
            <w:r w:rsidRPr="00A4187A">
              <w:rPr>
                <w:color w:val="000000"/>
              </w:rPr>
              <w:t>Liên hệ được nội dung văn bản với một tư tưởng, quan niệm, xu thế (kinh tế, chính trị, văn hoá, xã hội, khoa học) của giai đoạn mà văn bản ra đời để đánh giá ý nghĩa, giá trị của văn bản.</w:t>
            </w:r>
          </w:p>
        </w:tc>
      </w:tr>
      <w:tr w:rsidR="0024042A" w:rsidRPr="00A4187A" w:rsidTr="00E7483E">
        <w:trPr>
          <w:trHeight w:val="710"/>
        </w:trPr>
        <w:tc>
          <w:tcPr>
            <w:tcW w:w="833" w:type="pct"/>
            <w:tcBorders>
              <w:top w:val="single" w:sz="4" w:space="0" w:color="auto"/>
              <w:left w:val="single" w:sz="4" w:space="0" w:color="auto"/>
              <w:bottom w:val="single" w:sz="4" w:space="0" w:color="auto"/>
              <w:right w:val="single" w:sz="4" w:space="0" w:color="auto"/>
            </w:tcBorders>
          </w:tcPr>
          <w:p w:rsidR="0024042A" w:rsidRPr="00A4187A" w:rsidRDefault="0024042A" w:rsidP="00382A18">
            <w:pPr>
              <w:ind w:leftChars="100" w:left="240"/>
              <w:jc w:val="center"/>
              <w:rPr>
                <w:rFonts w:eastAsia="Calibri"/>
                <w:b/>
                <w:bCs/>
                <w:lang w:val="vi-VN"/>
              </w:rPr>
            </w:pPr>
            <w:r w:rsidRPr="00A4187A">
              <w:rPr>
                <w:bCs/>
              </w:rPr>
              <w:lastRenderedPageBreak/>
              <w:t>Viết</w:t>
            </w:r>
            <w:r w:rsidRPr="00A4187A">
              <w:rPr>
                <w:bCs/>
                <w:lang w:val="vi-VN"/>
              </w:rPr>
              <w:t xml:space="preserve"> bài văn n</w:t>
            </w:r>
            <w:r w:rsidRPr="00A4187A">
              <w:rPr>
                <w:bCs/>
              </w:rPr>
              <w:t xml:space="preserve">ghị luận về một vấn đề </w:t>
            </w:r>
            <w:r w:rsidR="00382A18" w:rsidRPr="00A4187A">
              <w:rPr>
                <w:bCs/>
              </w:rPr>
              <w:t>xã hội (Hình thành lối sống tích cực trong xã hội hiện đại)</w:t>
            </w:r>
          </w:p>
        </w:tc>
        <w:tc>
          <w:tcPr>
            <w:tcW w:w="4166" w:type="pct"/>
            <w:tcBorders>
              <w:top w:val="single" w:sz="4" w:space="0" w:color="auto"/>
              <w:left w:val="single" w:sz="4" w:space="0" w:color="auto"/>
              <w:bottom w:val="single" w:sz="4" w:space="0" w:color="auto"/>
              <w:right w:val="single" w:sz="4" w:space="0" w:color="auto"/>
            </w:tcBorders>
            <w:vAlign w:val="center"/>
          </w:tcPr>
          <w:p w:rsidR="00D85859" w:rsidRPr="00D85859" w:rsidRDefault="00D85859" w:rsidP="00D85859">
            <w:pPr>
              <w:jc w:val="both"/>
              <w:rPr>
                <w:b/>
                <w:bCs/>
              </w:rPr>
            </w:pPr>
            <w:r w:rsidRPr="00D85859">
              <w:rPr>
                <w:b/>
                <w:bCs/>
              </w:rPr>
              <w:t>Nhận biết:</w:t>
            </w:r>
          </w:p>
          <w:p w:rsidR="00D85859" w:rsidRPr="00D85859" w:rsidRDefault="00D85859" w:rsidP="00D85859">
            <w:pPr>
              <w:jc w:val="both"/>
              <w:rPr>
                <w:color w:val="000000"/>
              </w:rPr>
            </w:pPr>
            <w:r w:rsidRPr="00D85859">
              <w:rPr>
                <w:b/>
                <w:bCs/>
                <w:color w:val="000000"/>
              </w:rPr>
              <w:t xml:space="preserve">- </w:t>
            </w:r>
            <w:r w:rsidRPr="00D85859">
              <w:rPr>
                <w:color w:val="000000"/>
              </w:rPr>
              <w:t>Xác định được yêu cầu về nội dung và hình thức của bài văn nghị luận.</w:t>
            </w:r>
          </w:p>
          <w:p w:rsidR="00D85859" w:rsidRPr="00D85859" w:rsidRDefault="00D85859" w:rsidP="00D85859">
            <w:pPr>
              <w:jc w:val="both"/>
              <w:rPr>
                <w:color w:val="000000"/>
              </w:rPr>
            </w:pPr>
            <w:r w:rsidRPr="00D85859">
              <w:rPr>
                <w:color w:val="000000"/>
              </w:rPr>
              <w:t>- Mô tả được vấn đề xã hội và những dấu hiệu, biểu hiện của vấn đề xã hội trong bài viết.</w:t>
            </w:r>
          </w:p>
          <w:p w:rsidR="00D85859" w:rsidRPr="00D85859" w:rsidRDefault="00D85859" w:rsidP="00D85859">
            <w:pPr>
              <w:jc w:val="both"/>
              <w:rPr>
                <w:color w:val="000000"/>
              </w:rPr>
            </w:pPr>
            <w:r w:rsidRPr="00D85859">
              <w:rPr>
                <w:color w:val="000000"/>
              </w:rPr>
              <w:t>- Xác định rõ được mục đích, đối tượng nghị luận.</w:t>
            </w:r>
          </w:p>
          <w:p w:rsidR="00D85859" w:rsidRPr="00D85859" w:rsidRDefault="00D85859" w:rsidP="00D85859">
            <w:pPr>
              <w:jc w:val="both"/>
              <w:rPr>
                <w:color w:val="000000"/>
              </w:rPr>
            </w:pPr>
            <w:r w:rsidRPr="00D85859">
              <w:rPr>
                <w:color w:val="000000"/>
              </w:rPr>
              <w:t>- Đảm bảo cấu trúc, bố cục của một văn bản nghị luận.</w:t>
            </w:r>
          </w:p>
          <w:p w:rsidR="00D85859" w:rsidRPr="00D85859" w:rsidRDefault="00D85859" w:rsidP="00D85859">
            <w:pPr>
              <w:jc w:val="both"/>
              <w:rPr>
                <w:b/>
                <w:bCs/>
              </w:rPr>
            </w:pPr>
            <w:r w:rsidRPr="00D85859">
              <w:rPr>
                <w:b/>
                <w:bCs/>
              </w:rPr>
              <w:t>Thông hiểu:</w:t>
            </w:r>
          </w:p>
          <w:p w:rsidR="00D85859" w:rsidRPr="00D85859" w:rsidRDefault="00D85859" w:rsidP="00D85859">
            <w:pPr>
              <w:jc w:val="both"/>
              <w:rPr>
                <w:color w:val="000000"/>
              </w:rPr>
            </w:pPr>
            <w:r w:rsidRPr="00D85859">
              <w:rPr>
                <w:color w:val="000000"/>
              </w:rPr>
              <w:t>- Giải thích được những khái niệm liên quan đến vấn đề nghị luận.</w:t>
            </w:r>
          </w:p>
          <w:p w:rsidR="00D85859" w:rsidRPr="00D85859" w:rsidRDefault="00D85859" w:rsidP="00D85859">
            <w:pPr>
              <w:jc w:val="both"/>
              <w:rPr>
                <w:color w:val="000000"/>
              </w:rPr>
            </w:pPr>
            <w:r w:rsidRPr="00D85859">
              <w:rPr>
                <w:color w:val="000000"/>
              </w:rPr>
              <w:t xml:space="preserve">- </w:t>
            </w:r>
            <w:r w:rsidRPr="00D85859">
              <w:t>Trình bày rõ quan điểm và hệ thống các luận điểm.</w:t>
            </w:r>
          </w:p>
          <w:p w:rsidR="00D85859" w:rsidRPr="00D85859" w:rsidRDefault="00D85859" w:rsidP="00D85859">
            <w:pPr>
              <w:jc w:val="both"/>
              <w:rPr>
                <w:color w:val="000000"/>
              </w:rPr>
            </w:pPr>
            <w:r w:rsidRPr="00D85859">
              <w:rPr>
                <w:color w:val="000000"/>
              </w:rPr>
              <w:t>- Kết hợp được lí lẽ và dẫn chứng để tạo tính chặt chẽ, logic của mỗi luận điểm.</w:t>
            </w:r>
          </w:p>
          <w:p w:rsidR="00D85859" w:rsidRPr="00A4187A" w:rsidRDefault="00D85859" w:rsidP="00D85859">
            <w:pPr>
              <w:jc w:val="both"/>
              <w:rPr>
                <w:b/>
                <w:bCs/>
              </w:rPr>
            </w:pPr>
            <w:r w:rsidRPr="00D85859">
              <w:rPr>
                <w:color w:val="000000"/>
              </w:rPr>
              <w:t>- C</w:t>
            </w:r>
            <w:r w:rsidRPr="00D85859">
              <w:t>ấu trúc chặt chẽ, có mở đầu và kết thúc gây ấn tượng; sử dụng các lí lẽ và bằng chứng thuyết phục, chính xác, tin cậy, thích hợp, đầy đủ;</w:t>
            </w:r>
            <w:r w:rsidRPr="00D85859">
              <w:rPr>
                <w:color w:val="000000"/>
              </w:rPr>
              <w:t xml:space="preserve"> đảm bảo chuẩn chính tả, ngữ pháp tiếng Việt.</w:t>
            </w:r>
          </w:p>
          <w:p w:rsidR="00D85859" w:rsidRPr="00D85859" w:rsidRDefault="00D85859" w:rsidP="00D85859">
            <w:pPr>
              <w:jc w:val="both"/>
              <w:rPr>
                <w:b/>
                <w:bCs/>
              </w:rPr>
            </w:pPr>
            <w:r w:rsidRPr="00D85859">
              <w:rPr>
                <w:b/>
                <w:bCs/>
              </w:rPr>
              <w:t>Vận dụng:</w:t>
            </w:r>
          </w:p>
          <w:p w:rsidR="00D85859" w:rsidRPr="00D85859" w:rsidRDefault="00D85859" w:rsidP="00D85859">
            <w:pPr>
              <w:jc w:val="both"/>
              <w:rPr>
                <w:color w:val="000000"/>
              </w:rPr>
            </w:pPr>
            <w:r w:rsidRPr="00D85859">
              <w:rPr>
                <w:color w:val="000000"/>
              </w:rPr>
              <w:t>- Đánh giá được ý nghĩa, ảnh hưởng của vấn đề đối với con người, xã hội.</w:t>
            </w:r>
          </w:p>
          <w:p w:rsidR="00D85859" w:rsidRPr="00D85859" w:rsidRDefault="00D85859" w:rsidP="00D85859">
            <w:pPr>
              <w:jc w:val="both"/>
              <w:rPr>
                <w:color w:val="000000"/>
              </w:rPr>
            </w:pPr>
            <w:r w:rsidRPr="00D85859">
              <w:rPr>
                <w:color w:val="000000"/>
              </w:rPr>
              <w:t>- Nêu được những bài học, những đề nghị, khuyến nghị rút ra từ vấn đề bàn luận.</w:t>
            </w:r>
          </w:p>
          <w:p w:rsidR="00D85859" w:rsidRPr="00D85859" w:rsidRDefault="00D85859" w:rsidP="00D85859">
            <w:pPr>
              <w:jc w:val="both"/>
            </w:pPr>
            <w:r w:rsidRPr="00D85859">
              <w:rPr>
                <w:b/>
                <w:bCs/>
              </w:rPr>
              <w:t>Vận dụng cao:</w:t>
            </w:r>
          </w:p>
          <w:p w:rsidR="00D85859" w:rsidRPr="00A4187A" w:rsidRDefault="00D85859" w:rsidP="00D85859">
            <w:pPr>
              <w:jc w:val="both"/>
              <w:rPr>
                <w:color w:val="000000"/>
              </w:rPr>
            </w:pPr>
            <w:r w:rsidRPr="00A4187A">
              <w:rPr>
                <w:color w:val="000000"/>
              </w:rPr>
              <w:t>- Sử dụng kết hợp các phương thức miêu tả, biểu cảm, tự sự,… để tăng sức thuyết phục</w:t>
            </w:r>
            <w:r w:rsidRPr="00A4187A">
              <w:rPr>
                <w:color w:val="000000"/>
              </w:rPr>
              <w:t xml:space="preserve"> </w:t>
            </w:r>
            <w:r w:rsidRPr="00A4187A">
              <w:rPr>
                <w:color w:val="000000"/>
              </w:rPr>
              <w:t>cho bài viết.</w:t>
            </w:r>
          </w:p>
          <w:p w:rsidR="0024042A" w:rsidRPr="00A4187A" w:rsidRDefault="00D85859" w:rsidP="00D85859">
            <w:pPr>
              <w:jc w:val="both"/>
              <w:rPr>
                <w:rFonts w:eastAsia="Calibri"/>
                <w:b/>
                <w:lang w:val="vi-VN"/>
              </w:rPr>
            </w:pPr>
            <w:r w:rsidRPr="00A4187A">
              <w:rPr>
                <w:color w:val="000000"/>
              </w:rPr>
              <w:t>- Vận dụng hiệu quả những kiến thức Tiếng Việt lớp 11 để tăng tính thuyết phục, sức hấp dẫn cho bài viết.</w:t>
            </w:r>
          </w:p>
        </w:tc>
      </w:tr>
    </w:tbl>
    <w:p w:rsidR="0024042A" w:rsidRPr="00A4187A" w:rsidRDefault="0024042A" w:rsidP="0024042A">
      <w:pPr>
        <w:widowControl w:val="0"/>
        <w:autoSpaceDE w:val="0"/>
        <w:autoSpaceDN w:val="0"/>
        <w:ind w:leftChars="-400" w:left="-960"/>
        <w:outlineLvl w:val="0"/>
        <w:rPr>
          <w:b/>
          <w:bCs/>
        </w:rPr>
      </w:pPr>
    </w:p>
    <w:p w:rsidR="0024042A" w:rsidRPr="00A4187A" w:rsidRDefault="0024042A" w:rsidP="0024042A">
      <w:pPr>
        <w:ind w:leftChars="-400" w:left="-960"/>
        <w:jc w:val="both"/>
        <w:rPr>
          <w:b/>
          <w:bCs/>
          <w:i/>
          <w:iCs/>
        </w:rPr>
      </w:pPr>
      <w:r w:rsidRPr="00A4187A">
        <w:rPr>
          <w:b/>
          <w:bCs/>
          <w:i/>
          <w:iCs/>
        </w:rPr>
        <w:t>IV. ĐỀ MINH HOẠ</w:t>
      </w:r>
    </w:p>
    <w:p w:rsidR="00E55895" w:rsidRPr="00A4187A" w:rsidRDefault="00E55895" w:rsidP="00E55895">
      <w:pPr>
        <w:pStyle w:val="ListParagraph"/>
        <w:numPr>
          <w:ilvl w:val="0"/>
          <w:numId w:val="4"/>
        </w:numPr>
        <w:jc w:val="both"/>
        <w:rPr>
          <w:b/>
          <w:bCs/>
          <w:iCs/>
        </w:rPr>
      </w:pPr>
      <w:r w:rsidRPr="00A4187A">
        <w:rPr>
          <w:b/>
          <w:bCs/>
          <w:iCs/>
        </w:rPr>
        <w:t>ĐỌC HIỂU (6.0 điểm)</w:t>
      </w:r>
    </w:p>
    <w:p w:rsidR="00E55895" w:rsidRPr="00A4187A" w:rsidRDefault="00E55895" w:rsidP="00E55895">
      <w:pPr>
        <w:rPr>
          <w:b/>
        </w:rPr>
      </w:pPr>
      <w:r w:rsidRPr="00A4187A">
        <w:rPr>
          <w:b/>
        </w:rPr>
        <w:t>Đọc văn bản</w:t>
      </w:r>
      <w:r w:rsidRPr="00A4187A">
        <w:rPr>
          <w:b/>
        </w:rPr>
        <w:t xml:space="preserve"> sau:</w:t>
      </w:r>
    </w:p>
    <w:p w:rsidR="000E4289" w:rsidRPr="00A4187A" w:rsidRDefault="000E4289" w:rsidP="000E4289">
      <w:pPr>
        <w:jc w:val="center"/>
        <w:rPr>
          <w:b/>
          <w:i/>
        </w:rPr>
      </w:pPr>
      <w:r w:rsidRPr="00A4187A">
        <w:rPr>
          <w:b/>
          <w:i/>
        </w:rPr>
        <w:t>TÔI TỰ HỌC</w:t>
      </w:r>
    </w:p>
    <w:p w:rsidR="000E4289" w:rsidRPr="00A4187A" w:rsidRDefault="000E4289" w:rsidP="000E4289">
      <w:pPr>
        <w:jc w:val="center"/>
        <w:rPr>
          <w:b/>
          <w:i/>
        </w:rPr>
      </w:pPr>
      <w:r w:rsidRPr="00A4187A">
        <w:rPr>
          <w:b/>
          <w:i/>
        </w:rPr>
        <w:t>(Nguyễn Duy Cần)</w:t>
      </w:r>
    </w:p>
    <w:p w:rsidR="00E55895" w:rsidRPr="00A4187A" w:rsidRDefault="00E55895" w:rsidP="00E55895">
      <w:pPr>
        <w:spacing w:line="276" w:lineRule="auto"/>
        <w:ind w:firstLine="720"/>
        <w:jc w:val="both"/>
        <w:rPr>
          <w:i/>
        </w:rPr>
      </w:pPr>
      <w:r w:rsidRPr="00A4187A">
        <w:rPr>
          <w:i/>
        </w:rPr>
        <w:t xml:space="preserve">(1) Mục đích của sự học là gì? Học để mưu cầu hạnh phúc, nghĩa là làm cho mình ngày càng mới, càng cao, càng rộng,... Học là để gia tăng sự hiểu biết của mình, mở rộng tâm hồn của mình bằng cách thu nhận sự hiểu biết cùng những kinh nghiệm của người khác. Cũng giống như một đứa trẻ mới sinh nặng chưa đầy ba kí, thế mà ngày càng lớn đến năm, sáu chục kí trong khoảng vài mươi năm sau? Phải chăng nhờ rút lấy không khí, đồ ăn, đồ uống,... mà tiến từ nhỏ đến lớn, từ </w:t>
      </w:r>
      <w:r w:rsidR="00EE1813" w:rsidRPr="00A4187A">
        <w:rPr>
          <w:i/>
        </w:rPr>
        <w:t>eye</w:t>
      </w:r>
      <w:r w:rsidRPr="00A4187A">
        <w:rPr>
          <w:i/>
        </w:rPr>
        <w:t xml:space="preserve"> đến mạnh, nghĩa là càng ngày càng mới, càng ngày càng cao, càng ngày càng lớn. Bởi vậy, trước đây tôi có nói “Học cũng như ăn”.</w:t>
      </w:r>
    </w:p>
    <w:p w:rsidR="00E55895" w:rsidRPr="00A4187A" w:rsidRDefault="00E55895" w:rsidP="00E55895">
      <w:pPr>
        <w:spacing w:line="276" w:lineRule="auto"/>
        <w:ind w:firstLine="720"/>
        <w:jc w:val="both"/>
        <w:rPr>
          <w:i/>
        </w:rPr>
      </w:pPr>
      <w:r w:rsidRPr="00A4187A">
        <w:rPr>
          <w:i/>
        </w:rPr>
        <w:t>(2) Ăn mà không tiêu thì có hại cho sức khỏe. Học mà không hóa thì có hại cho tinh thần. Cỏ con cừu ăn mà được tiêu, sẽ không còn là cỏ nữa mà là bộ lông mướt đẹp của nó. Dâu con tằm ăn mà được tiêu, sẽ không còn là dâu nữa mà là sợi tơ mịn màng tươi tốt của nó. Người có học thức là người đã thần hóa những cái học của mình. Bởi vậy dường như họ không biết gì cả mà không có cái gì là không biết.</w:t>
      </w:r>
    </w:p>
    <w:p w:rsidR="00E55895" w:rsidRPr="00A4187A" w:rsidRDefault="00E55895" w:rsidP="00E55895">
      <w:pPr>
        <w:spacing w:line="276" w:lineRule="auto"/>
        <w:ind w:firstLine="720"/>
        <w:jc w:val="both"/>
        <w:rPr>
          <w:i/>
        </w:rPr>
      </w:pPr>
      <w:r w:rsidRPr="00A4187A">
        <w:rPr>
          <w:i/>
        </w:rPr>
        <w:t xml:space="preserve">(3) Học mà đến mức quên hết cả sách vở của mình đã học thì cái học ấy mới là “nhập diệu”. Một điều gì học mà mình còn cố nhớ là nó chưa được nhập vào tâm. Chỉ khi nào mình không cần nhớ mà nó vẫn tự nhiên hiển hiện trong tâm trí thì cái học ấy mới gọi là đã được tiêu hóa. Người học đánh máy chữ mà còn để ý tìm từng con chữ, cố nhớ vị trí của từng con chữ là người đánh máy chưa tinh. Người học đi xe đạp mà còn cố để ý đến bàn đạp, cách đạp là người đi xe đạp chưa thạo. Tôi nhớ lúc còn nhỏ, gần đến ngày thi, tôi băn khoăn nói với cha: “Sao con học nhiều thế mà nay dường như không còn nhớ gì cả. Lòng con như quên hết, không biết lúc thi có nhớ được gì không? Con sợ quá!”. Cha tôi cười bảo: “Đấy là con học đã chín muồi rồi. Quên tức là nhớ nhiều rồi đó. Con hãy yên tâm...”. Thật đúng như lời cha, đến ngày thi, giám khảo hỏi đâu, tôi trả lời liền đó một cách dễ dàng hết sức. </w:t>
      </w:r>
    </w:p>
    <w:p w:rsidR="00E55895" w:rsidRPr="00A4187A" w:rsidRDefault="00E55895" w:rsidP="00E55895">
      <w:pPr>
        <w:spacing w:line="276" w:lineRule="auto"/>
        <w:ind w:firstLine="720"/>
        <w:jc w:val="both"/>
      </w:pPr>
      <w:r w:rsidRPr="00A4187A">
        <w:rPr>
          <w:i/>
        </w:rPr>
        <w:t>(4) Và Herriot cũng từng nói: “Học thức là cái còn lại khi mình đã quên tất cả”. Đó chính là cái diệu pháp của phép học.</w:t>
      </w:r>
    </w:p>
    <w:p w:rsidR="00E55895" w:rsidRPr="00A4187A" w:rsidRDefault="00E55895" w:rsidP="00E55895">
      <w:pPr>
        <w:jc w:val="right"/>
      </w:pPr>
      <w:r w:rsidRPr="00A4187A">
        <w:t xml:space="preserve">(Trích, </w:t>
      </w:r>
      <w:r w:rsidRPr="00A4187A">
        <w:rPr>
          <w:i/>
        </w:rPr>
        <w:t>Tôi tự học</w:t>
      </w:r>
      <w:r w:rsidR="000E4289" w:rsidRPr="00A4187A">
        <w:t xml:space="preserve">, </w:t>
      </w:r>
      <w:r w:rsidRPr="00A4187A">
        <w:t>NXB Trẻ, TP. Hồ Chí Minh, 2022, tr.29-30)</w:t>
      </w:r>
    </w:p>
    <w:p w:rsidR="00E55895" w:rsidRPr="00A4187A" w:rsidRDefault="00E55895" w:rsidP="00E55895">
      <w:pPr>
        <w:rPr>
          <w:b/>
        </w:rPr>
      </w:pPr>
      <w:r w:rsidRPr="00A4187A">
        <w:t xml:space="preserve">            </w:t>
      </w:r>
      <w:r w:rsidRPr="00A4187A">
        <w:rPr>
          <w:b/>
        </w:rPr>
        <w:t>Thực hiện yêu cầu sau:</w:t>
      </w:r>
    </w:p>
    <w:p w:rsidR="00E55895" w:rsidRPr="00A4187A" w:rsidRDefault="00E55895" w:rsidP="00E55895">
      <w:r w:rsidRPr="00A4187A">
        <w:rPr>
          <w:b/>
        </w:rPr>
        <w:t xml:space="preserve">Câu 1. </w:t>
      </w:r>
      <w:r w:rsidRPr="00A4187A">
        <w:t>Cho biết luận đề của văn bản trên là</w:t>
      </w:r>
      <w:r w:rsidRPr="00A4187A">
        <w:t xml:space="preserve"> gì?</w:t>
      </w:r>
    </w:p>
    <w:p w:rsidR="00E55895" w:rsidRPr="00E55895" w:rsidRDefault="00E55895" w:rsidP="00EE2325">
      <w:r w:rsidRPr="00A4187A">
        <w:rPr>
          <w:b/>
        </w:rPr>
        <w:t>Câu 2.</w:t>
      </w:r>
      <w:r w:rsidRPr="00A4187A">
        <w:t xml:space="preserve"> </w:t>
      </w:r>
      <w:r w:rsidR="00EE2325" w:rsidRPr="00A4187A">
        <w:rPr>
          <w:rFonts w:eastAsia="Calibri"/>
          <w:lang w:val="vi-VN"/>
        </w:rPr>
        <w:t>Chỉ</w:t>
      </w:r>
      <w:r w:rsidRPr="00E55895">
        <w:rPr>
          <w:rFonts w:eastAsia="Calibri"/>
          <w:lang w:val="vi-VN"/>
        </w:rPr>
        <w:t xml:space="preserve"> ra yếu tố </w:t>
      </w:r>
      <w:r w:rsidR="00EE2325" w:rsidRPr="00A4187A">
        <w:rPr>
          <w:rFonts w:eastAsia="Calibri"/>
        </w:rPr>
        <w:t>tự sự</w:t>
      </w:r>
      <w:r w:rsidRPr="00E55895">
        <w:rPr>
          <w:rFonts w:eastAsia="Calibri"/>
          <w:lang w:val="vi-VN"/>
        </w:rPr>
        <w:t xml:space="preserve"> được sử dụng trong đoạn văn (</w:t>
      </w:r>
      <w:r w:rsidR="00EE2325" w:rsidRPr="00A4187A">
        <w:rPr>
          <w:rFonts w:eastAsia="Calibri"/>
        </w:rPr>
        <w:t>3</w:t>
      </w:r>
      <w:r w:rsidRPr="00E55895">
        <w:rPr>
          <w:rFonts w:eastAsia="Calibri"/>
          <w:lang w:val="vi-VN"/>
        </w:rPr>
        <w:t>)</w:t>
      </w:r>
      <w:r w:rsidR="00EE2325" w:rsidRPr="00A4187A">
        <w:rPr>
          <w:rFonts w:eastAsia="Calibri"/>
        </w:rPr>
        <w:t>.</w:t>
      </w:r>
    </w:p>
    <w:p w:rsidR="00E55895" w:rsidRPr="00A4187A" w:rsidRDefault="00EE2325" w:rsidP="00E55895">
      <w:r w:rsidRPr="00A4187A">
        <w:rPr>
          <w:b/>
        </w:rPr>
        <w:t>Câu 3</w:t>
      </w:r>
      <w:r w:rsidR="00E55895" w:rsidRPr="00A4187A">
        <w:t xml:space="preserve">. </w:t>
      </w:r>
      <w:r w:rsidRPr="00A4187A">
        <w:t>Phân tích</w:t>
      </w:r>
      <w:r w:rsidR="00E55895" w:rsidRPr="00A4187A">
        <w:t xml:space="preserve"> hiệu quả của một biện pháp nghệ thuật được sử dụng trong đoạn </w:t>
      </w:r>
      <w:r w:rsidR="00A614A2" w:rsidRPr="00A4187A">
        <w:t xml:space="preserve">văn </w:t>
      </w:r>
      <w:r w:rsidR="00E55895" w:rsidRPr="00A4187A">
        <w:t>(2):</w:t>
      </w:r>
    </w:p>
    <w:p w:rsidR="00E55895" w:rsidRPr="00A4187A" w:rsidRDefault="00E55895" w:rsidP="00E55895">
      <w:pPr>
        <w:spacing w:line="276" w:lineRule="auto"/>
        <w:ind w:firstLine="720"/>
        <w:rPr>
          <w:i/>
        </w:rPr>
      </w:pPr>
      <w:r w:rsidRPr="00A4187A">
        <w:t>“</w:t>
      </w:r>
      <w:r w:rsidRPr="00A4187A">
        <w:rPr>
          <w:i/>
        </w:rPr>
        <w:t>Ăn mà không tiêu thì có hại cho sức khỏe. Học mà không hóa thì có hại cho tinh thần. Cỏ con cừu ăn mà được tiêu, sẽ không còn là cỏ nữa mà là bộ lông mướt đẹp của nó. Dâu con tằm ăn mà được tiêu, sẽ không còn là dâu nữa mà là sợi tơ mịn màng tươi tốt của nó. Người có học thức là người đã thần hóa những cái học của mình. Bởi vậy dường như họ không biết gì cả mà không có cái gì là không biết.”</w:t>
      </w:r>
    </w:p>
    <w:p w:rsidR="008638B0" w:rsidRPr="00A4187A" w:rsidRDefault="008638B0" w:rsidP="008638B0">
      <w:pPr>
        <w:spacing w:line="276" w:lineRule="auto"/>
        <w:rPr>
          <w:b/>
        </w:rPr>
      </w:pPr>
      <w:r w:rsidRPr="00A4187A">
        <w:rPr>
          <w:b/>
        </w:rPr>
        <w:t>Câu 4.</w:t>
      </w:r>
      <w:r w:rsidR="00E63D34" w:rsidRPr="00A4187A">
        <w:rPr>
          <w:b/>
        </w:rPr>
        <w:t xml:space="preserve"> </w:t>
      </w:r>
      <w:r w:rsidR="00E63D34" w:rsidRPr="00A4187A">
        <w:rPr>
          <w:color w:val="000000"/>
        </w:rPr>
        <w:t xml:space="preserve">Anh/Chị có nhận xét gì về mức độ phù hợp giữa nội dung văn bản với nhan đề </w:t>
      </w:r>
      <w:r w:rsidR="000E4289" w:rsidRPr="00A4187A">
        <w:rPr>
          <w:i/>
          <w:color w:val="000000"/>
        </w:rPr>
        <w:t>Tôi tự học</w:t>
      </w:r>
      <w:r w:rsidR="00E63D34" w:rsidRPr="00A4187A">
        <w:rPr>
          <w:color w:val="000000"/>
        </w:rPr>
        <w:t>?</w:t>
      </w:r>
    </w:p>
    <w:p w:rsidR="00E55895" w:rsidRPr="00A4187A" w:rsidRDefault="00E55895" w:rsidP="00E55895">
      <w:pPr>
        <w:rPr>
          <w:rFonts w:eastAsia="Calibri"/>
          <w:iCs/>
        </w:rPr>
      </w:pPr>
      <w:r w:rsidRPr="00A4187A">
        <w:rPr>
          <w:b/>
        </w:rPr>
        <w:t xml:space="preserve">Câu </w:t>
      </w:r>
      <w:r w:rsidR="00A614A2" w:rsidRPr="00A4187A">
        <w:rPr>
          <w:b/>
        </w:rPr>
        <w:t>5</w:t>
      </w:r>
      <w:r w:rsidRPr="00A4187A">
        <w:t xml:space="preserve">. </w:t>
      </w:r>
      <w:r w:rsidR="00A614A2" w:rsidRPr="00A4187A">
        <w:t>Trình bày suy nghĩ của anh/chị về</w:t>
      </w:r>
      <w:r w:rsidR="002E5A1D" w:rsidRPr="00A4187A">
        <w:t xml:space="preserve"> quan điểm</w:t>
      </w:r>
      <w:r w:rsidR="00A614A2" w:rsidRPr="00A4187A">
        <w:t>:</w:t>
      </w:r>
      <w:r w:rsidR="002E5A1D" w:rsidRPr="00A4187A">
        <w:rPr>
          <w:i/>
        </w:rPr>
        <w:t>“Học</w:t>
      </w:r>
      <w:r w:rsidRPr="00A4187A">
        <w:rPr>
          <w:i/>
        </w:rPr>
        <w:t xml:space="preserve"> thức là cái còn lại khi mình đã quên tất cả</w:t>
      </w:r>
      <w:r w:rsidR="002E5A1D" w:rsidRPr="00A4187A">
        <w:rPr>
          <w:i/>
        </w:rPr>
        <w:t>.”</w:t>
      </w:r>
    </w:p>
    <w:p w:rsidR="00A614A2" w:rsidRPr="00A4187A" w:rsidRDefault="00A614A2" w:rsidP="00EE1813">
      <w:pPr>
        <w:rPr>
          <w:b/>
        </w:rPr>
      </w:pPr>
      <w:r w:rsidRPr="00A4187A">
        <w:rPr>
          <w:rFonts w:eastAsia="Calibri"/>
          <w:b/>
          <w:iCs/>
        </w:rPr>
        <w:t xml:space="preserve">Câu 6. </w:t>
      </w:r>
      <w:r w:rsidR="00D221F4" w:rsidRPr="00A4187A">
        <w:rPr>
          <w:rFonts w:eastAsia="Calibri"/>
          <w:bCs/>
          <w:kern w:val="2"/>
        </w:rPr>
        <w:t>Anh/Chị tâm đắc nhất với mục đích nào của sự học được tác giả đề cập ở đoạn văn (1)? Vì sao? (Trả lời 5 – 7 dòng)</w:t>
      </w:r>
    </w:p>
    <w:p w:rsidR="00E63D34" w:rsidRPr="00E63D34" w:rsidRDefault="00E63D34" w:rsidP="00E63D34">
      <w:pPr>
        <w:spacing w:line="340" w:lineRule="exact"/>
        <w:jc w:val="both"/>
        <w:rPr>
          <w:rFonts w:eastAsia="Calibri"/>
          <w:b/>
          <w:bCs/>
        </w:rPr>
      </w:pPr>
      <w:r w:rsidRPr="00E63D34">
        <w:rPr>
          <w:rFonts w:eastAsia="Calibri"/>
          <w:b/>
          <w:bCs/>
        </w:rPr>
        <w:t>II. VIẾT (4,0 điểm)</w:t>
      </w:r>
    </w:p>
    <w:p w:rsidR="00E63D34" w:rsidRPr="00E63D34" w:rsidRDefault="00E63D34" w:rsidP="00572077">
      <w:pPr>
        <w:spacing w:line="340" w:lineRule="exact"/>
        <w:ind w:firstLine="720"/>
        <w:jc w:val="both"/>
        <w:rPr>
          <w:rFonts w:eastAsia="Calibri"/>
        </w:rPr>
      </w:pPr>
      <w:r w:rsidRPr="00E63D34">
        <w:rPr>
          <w:rFonts w:eastAsia="Calibri"/>
        </w:rPr>
        <w:t xml:space="preserve">Viết bài văn nghị luận (khoảng 600 chữ) trình bày suy nghĩ của anh/chị về </w:t>
      </w:r>
      <w:r w:rsidR="00D221F4" w:rsidRPr="00A4187A">
        <w:rPr>
          <w:rFonts w:eastAsia="Calibri"/>
        </w:rPr>
        <w:t>giá trị của việ</w:t>
      </w:r>
      <w:r w:rsidR="00FD01C0">
        <w:rPr>
          <w:rFonts w:eastAsia="Calibri"/>
        </w:rPr>
        <w:t xml:space="preserve">c tự </w:t>
      </w:r>
      <w:bookmarkStart w:id="2" w:name="_GoBack"/>
      <w:bookmarkEnd w:id="2"/>
      <w:r w:rsidR="00D221F4" w:rsidRPr="00A4187A">
        <w:rPr>
          <w:rFonts w:eastAsia="Calibri"/>
        </w:rPr>
        <w:t xml:space="preserve">học </w:t>
      </w:r>
      <w:r w:rsidR="00C263AF" w:rsidRPr="00A4187A">
        <w:rPr>
          <w:rFonts w:eastAsia="Calibri"/>
        </w:rPr>
        <w:t>trong cuộc sống</w:t>
      </w:r>
      <w:r w:rsidRPr="00E63D34">
        <w:rPr>
          <w:rFonts w:eastAsia="Calibri"/>
        </w:rPr>
        <w:t>.</w:t>
      </w:r>
    </w:p>
    <w:p w:rsidR="00E63D34" w:rsidRPr="00E63D34" w:rsidRDefault="00E63D34" w:rsidP="00E63D34">
      <w:pPr>
        <w:spacing w:line="340" w:lineRule="exact"/>
        <w:ind w:left="1440" w:firstLine="720"/>
        <w:jc w:val="both"/>
        <w:rPr>
          <w:rFonts w:eastAsia="Calibri"/>
          <w:b/>
        </w:rPr>
      </w:pPr>
      <w:r w:rsidRPr="00E63D34">
        <w:rPr>
          <w:rFonts w:eastAsia="Calibri"/>
        </w:rPr>
        <w:t xml:space="preserve">           </w:t>
      </w:r>
      <w:r w:rsidRPr="00E63D34">
        <w:rPr>
          <w:rFonts w:eastAsia="Calibri"/>
          <w:b/>
        </w:rPr>
        <w:t>-------------------HẾT--------------------</w:t>
      </w:r>
    </w:p>
    <w:p w:rsidR="00E63D34" w:rsidRPr="00A4187A" w:rsidRDefault="00E63D34" w:rsidP="00E55895"/>
    <w:sectPr w:rsidR="00E63D34" w:rsidRPr="00A418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605B8"/>
    <w:multiLevelType w:val="hybridMultilevel"/>
    <w:tmpl w:val="140EB360"/>
    <w:lvl w:ilvl="0" w:tplc="4C0A83A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5A257EDA"/>
    <w:multiLevelType w:val="hybridMultilevel"/>
    <w:tmpl w:val="7B24B340"/>
    <w:lvl w:ilvl="0" w:tplc="1FA20D4E">
      <w:numFmt w:val="bullet"/>
      <w:lvlText w:val="-"/>
      <w:lvlJc w:val="left"/>
      <w:pPr>
        <w:ind w:left="108" w:hanging="176"/>
      </w:pPr>
      <w:rPr>
        <w:rFonts w:ascii="Times New Roman" w:eastAsia="Times New Roman" w:hAnsi="Times New Roman" w:cs="Times New Roman" w:hint="default"/>
        <w:spacing w:val="0"/>
        <w:w w:val="99"/>
        <w:lang w:val="vi" w:eastAsia="en-US" w:bidi="ar-SA"/>
      </w:rPr>
    </w:lvl>
    <w:lvl w:ilvl="1" w:tplc="DD56A6AC">
      <w:numFmt w:val="bullet"/>
      <w:lvlText w:val="•"/>
      <w:lvlJc w:val="left"/>
      <w:pPr>
        <w:ind w:left="410" w:hanging="176"/>
      </w:pPr>
      <w:rPr>
        <w:rFonts w:hint="default"/>
        <w:lang w:val="vi" w:eastAsia="en-US" w:bidi="ar-SA"/>
      </w:rPr>
    </w:lvl>
    <w:lvl w:ilvl="2" w:tplc="B5341AF4">
      <w:numFmt w:val="bullet"/>
      <w:lvlText w:val="•"/>
      <w:lvlJc w:val="left"/>
      <w:pPr>
        <w:ind w:left="721" w:hanging="176"/>
      </w:pPr>
      <w:rPr>
        <w:rFonts w:hint="default"/>
        <w:lang w:val="vi" w:eastAsia="en-US" w:bidi="ar-SA"/>
      </w:rPr>
    </w:lvl>
    <w:lvl w:ilvl="3" w:tplc="81E47260">
      <w:numFmt w:val="bullet"/>
      <w:lvlText w:val="•"/>
      <w:lvlJc w:val="left"/>
      <w:pPr>
        <w:ind w:left="1032" w:hanging="176"/>
      </w:pPr>
      <w:rPr>
        <w:rFonts w:hint="default"/>
        <w:lang w:val="vi" w:eastAsia="en-US" w:bidi="ar-SA"/>
      </w:rPr>
    </w:lvl>
    <w:lvl w:ilvl="4" w:tplc="37D204E0">
      <w:numFmt w:val="bullet"/>
      <w:lvlText w:val="•"/>
      <w:lvlJc w:val="left"/>
      <w:pPr>
        <w:ind w:left="1343" w:hanging="176"/>
      </w:pPr>
      <w:rPr>
        <w:rFonts w:hint="default"/>
        <w:lang w:val="vi" w:eastAsia="en-US" w:bidi="ar-SA"/>
      </w:rPr>
    </w:lvl>
    <w:lvl w:ilvl="5" w:tplc="5BE49E3A">
      <w:numFmt w:val="bullet"/>
      <w:lvlText w:val="•"/>
      <w:lvlJc w:val="left"/>
      <w:pPr>
        <w:ind w:left="1654" w:hanging="176"/>
      </w:pPr>
      <w:rPr>
        <w:rFonts w:hint="default"/>
        <w:lang w:val="vi" w:eastAsia="en-US" w:bidi="ar-SA"/>
      </w:rPr>
    </w:lvl>
    <w:lvl w:ilvl="6" w:tplc="80525A52">
      <w:numFmt w:val="bullet"/>
      <w:lvlText w:val="•"/>
      <w:lvlJc w:val="left"/>
      <w:pPr>
        <w:ind w:left="1965" w:hanging="176"/>
      </w:pPr>
      <w:rPr>
        <w:rFonts w:hint="default"/>
        <w:lang w:val="vi" w:eastAsia="en-US" w:bidi="ar-SA"/>
      </w:rPr>
    </w:lvl>
    <w:lvl w:ilvl="7" w:tplc="8736A916">
      <w:numFmt w:val="bullet"/>
      <w:lvlText w:val="•"/>
      <w:lvlJc w:val="left"/>
      <w:pPr>
        <w:ind w:left="2276" w:hanging="176"/>
      </w:pPr>
      <w:rPr>
        <w:rFonts w:hint="default"/>
        <w:lang w:val="vi" w:eastAsia="en-US" w:bidi="ar-SA"/>
      </w:rPr>
    </w:lvl>
    <w:lvl w:ilvl="8" w:tplc="60B0C7A2">
      <w:numFmt w:val="bullet"/>
      <w:lvlText w:val="•"/>
      <w:lvlJc w:val="left"/>
      <w:pPr>
        <w:ind w:left="2587" w:hanging="176"/>
      </w:pPr>
      <w:rPr>
        <w:rFonts w:hint="default"/>
        <w:lang w:val="vi" w:eastAsia="en-US" w:bidi="ar-SA"/>
      </w:rPr>
    </w:lvl>
  </w:abstractNum>
  <w:abstractNum w:abstractNumId="2" w15:restartNumberingAfterBreak="0">
    <w:nsid w:val="6C6C2BBB"/>
    <w:multiLevelType w:val="hybridMultilevel"/>
    <w:tmpl w:val="A1363232"/>
    <w:lvl w:ilvl="0" w:tplc="386842BA">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66BEFA76">
      <w:numFmt w:val="bullet"/>
      <w:lvlText w:val="•"/>
      <w:lvlJc w:val="left"/>
      <w:pPr>
        <w:ind w:left="410" w:hanging="159"/>
      </w:pPr>
      <w:rPr>
        <w:rFonts w:hint="default"/>
        <w:lang w:val="vi" w:eastAsia="en-US" w:bidi="ar-SA"/>
      </w:rPr>
    </w:lvl>
    <w:lvl w:ilvl="2" w:tplc="2B360652">
      <w:numFmt w:val="bullet"/>
      <w:lvlText w:val="•"/>
      <w:lvlJc w:val="left"/>
      <w:pPr>
        <w:ind w:left="721" w:hanging="159"/>
      </w:pPr>
      <w:rPr>
        <w:rFonts w:hint="default"/>
        <w:lang w:val="vi" w:eastAsia="en-US" w:bidi="ar-SA"/>
      </w:rPr>
    </w:lvl>
    <w:lvl w:ilvl="3" w:tplc="BD748848">
      <w:numFmt w:val="bullet"/>
      <w:lvlText w:val="•"/>
      <w:lvlJc w:val="left"/>
      <w:pPr>
        <w:ind w:left="1032" w:hanging="159"/>
      </w:pPr>
      <w:rPr>
        <w:rFonts w:hint="default"/>
        <w:lang w:val="vi" w:eastAsia="en-US" w:bidi="ar-SA"/>
      </w:rPr>
    </w:lvl>
    <w:lvl w:ilvl="4" w:tplc="C4DA9370">
      <w:numFmt w:val="bullet"/>
      <w:lvlText w:val="•"/>
      <w:lvlJc w:val="left"/>
      <w:pPr>
        <w:ind w:left="1343" w:hanging="159"/>
      </w:pPr>
      <w:rPr>
        <w:rFonts w:hint="default"/>
        <w:lang w:val="vi" w:eastAsia="en-US" w:bidi="ar-SA"/>
      </w:rPr>
    </w:lvl>
    <w:lvl w:ilvl="5" w:tplc="B4B4F69E">
      <w:numFmt w:val="bullet"/>
      <w:lvlText w:val="•"/>
      <w:lvlJc w:val="left"/>
      <w:pPr>
        <w:ind w:left="1654" w:hanging="159"/>
      </w:pPr>
      <w:rPr>
        <w:rFonts w:hint="default"/>
        <w:lang w:val="vi" w:eastAsia="en-US" w:bidi="ar-SA"/>
      </w:rPr>
    </w:lvl>
    <w:lvl w:ilvl="6" w:tplc="BC908C9E">
      <w:numFmt w:val="bullet"/>
      <w:lvlText w:val="•"/>
      <w:lvlJc w:val="left"/>
      <w:pPr>
        <w:ind w:left="1965" w:hanging="159"/>
      </w:pPr>
      <w:rPr>
        <w:rFonts w:hint="default"/>
        <w:lang w:val="vi" w:eastAsia="en-US" w:bidi="ar-SA"/>
      </w:rPr>
    </w:lvl>
    <w:lvl w:ilvl="7" w:tplc="2536F972">
      <w:numFmt w:val="bullet"/>
      <w:lvlText w:val="•"/>
      <w:lvlJc w:val="left"/>
      <w:pPr>
        <w:ind w:left="2276" w:hanging="159"/>
      </w:pPr>
      <w:rPr>
        <w:rFonts w:hint="default"/>
        <w:lang w:val="vi" w:eastAsia="en-US" w:bidi="ar-SA"/>
      </w:rPr>
    </w:lvl>
    <w:lvl w:ilvl="8" w:tplc="54DCD5FE">
      <w:numFmt w:val="bullet"/>
      <w:lvlText w:val="•"/>
      <w:lvlJc w:val="left"/>
      <w:pPr>
        <w:ind w:left="2587" w:hanging="159"/>
      </w:pPr>
      <w:rPr>
        <w:rFonts w:hint="default"/>
        <w:lang w:val="vi" w:eastAsia="en-US" w:bidi="ar-SA"/>
      </w:rPr>
    </w:lvl>
  </w:abstractNum>
  <w:abstractNum w:abstractNumId="3" w15:restartNumberingAfterBreak="0">
    <w:nsid w:val="786C2041"/>
    <w:multiLevelType w:val="hybridMultilevel"/>
    <w:tmpl w:val="29E25184"/>
    <w:lvl w:ilvl="0" w:tplc="9C9EDA0C">
      <w:numFmt w:val="bullet"/>
      <w:lvlText w:val="-"/>
      <w:lvlJc w:val="left"/>
      <w:pPr>
        <w:ind w:left="108"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A558CA3A">
      <w:numFmt w:val="bullet"/>
      <w:lvlText w:val="•"/>
      <w:lvlJc w:val="left"/>
      <w:pPr>
        <w:ind w:left="410" w:hanging="197"/>
      </w:pPr>
      <w:rPr>
        <w:rFonts w:hint="default"/>
        <w:lang w:val="vi" w:eastAsia="en-US" w:bidi="ar-SA"/>
      </w:rPr>
    </w:lvl>
    <w:lvl w:ilvl="2" w:tplc="9ECEC8D6">
      <w:numFmt w:val="bullet"/>
      <w:lvlText w:val="•"/>
      <w:lvlJc w:val="left"/>
      <w:pPr>
        <w:ind w:left="721" w:hanging="197"/>
      </w:pPr>
      <w:rPr>
        <w:rFonts w:hint="default"/>
        <w:lang w:val="vi" w:eastAsia="en-US" w:bidi="ar-SA"/>
      </w:rPr>
    </w:lvl>
    <w:lvl w:ilvl="3" w:tplc="5778FD34">
      <w:numFmt w:val="bullet"/>
      <w:lvlText w:val="•"/>
      <w:lvlJc w:val="left"/>
      <w:pPr>
        <w:ind w:left="1032" w:hanging="197"/>
      </w:pPr>
      <w:rPr>
        <w:rFonts w:hint="default"/>
        <w:lang w:val="vi" w:eastAsia="en-US" w:bidi="ar-SA"/>
      </w:rPr>
    </w:lvl>
    <w:lvl w:ilvl="4" w:tplc="73AC01C8">
      <w:numFmt w:val="bullet"/>
      <w:lvlText w:val="•"/>
      <w:lvlJc w:val="left"/>
      <w:pPr>
        <w:ind w:left="1343" w:hanging="197"/>
      </w:pPr>
      <w:rPr>
        <w:rFonts w:hint="default"/>
        <w:lang w:val="vi" w:eastAsia="en-US" w:bidi="ar-SA"/>
      </w:rPr>
    </w:lvl>
    <w:lvl w:ilvl="5" w:tplc="BB903720">
      <w:numFmt w:val="bullet"/>
      <w:lvlText w:val="•"/>
      <w:lvlJc w:val="left"/>
      <w:pPr>
        <w:ind w:left="1654" w:hanging="197"/>
      </w:pPr>
      <w:rPr>
        <w:rFonts w:hint="default"/>
        <w:lang w:val="vi" w:eastAsia="en-US" w:bidi="ar-SA"/>
      </w:rPr>
    </w:lvl>
    <w:lvl w:ilvl="6" w:tplc="39AE3B5C">
      <w:numFmt w:val="bullet"/>
      <w:lvlText w:val="•"/>
      <w:lvlJc w:val="left"/>
      <w:pPr>
        <w:ind w:left="1965" w:hanging="197"/>
      </w:pPr>
      <w:rPr>
        <w:rFonts w:hint="default"/>
        <w:lang w:val="vi" w:eastAsia="en-US" w:bidi="ar-SA"/>
      </w:rPr>
    </w:lvl>
    <w:lvl w:ilvl="7" w:tplc="BD1454C2">
      <w:numFmt w:val="bullet"/>
      <w:lvlText w:val="•"/>
      <w:lvlJc w:val="left"/>
      <w:pPr>
        <w:ind w:left="2276" w:hanging="197"/>
      </w:pPr>
      <w:rPr>
        <w:rFonts w:hint="default"/>
        <w:lang w:val="vi" w:eastAsia="en-US" w:bidi="ar-SA"/>
      </w:rPr>
    </w:lvl>
    <w:lvl w:ilvl="8" w:tplc="0B3A2708">
      <w:numFmt w:val="bullet"/>
      <w:lvlText w:val="•"/>
      <w:lvlJc w:val="left"/>
      <w:pPr>
        <w:ind w:left="2587" w:hanging="197"/>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42A"/>
    <w:rsid w:val="000E4289"/>
    <w:rsid w:val="002239BD"/>
    <w:rsid w:val="0024042A"/>
    <w:rsid w:val="002E5A1D"/>
    <w:rsid w:val="00313060"/>
    <w:rsid w:val="00382A18"/>
    <w:rsid w:val="00572077"/>
    <w:rsid w:val="005A11A1"/>
    <w:rsid w:val="005A7709"/>
    <w:rsid w:val="006775BC"/>
    <w:rsid w:val="00781756"/>
    <w:rsid w:val="008638B0"/>
    <w:rsid w:val="00A4187A"/>
    <w:rsid w:val="00A614A2"/>
    <w:rsid w:val="00AB711B"/>
    <w:rsid w:val="00BD0376"/>
    <w:rsid w:val="00C263AF"/>
    <w:rsid w:val="00D221F4"/>
    <w:rsid w:val="00D85859"/>
    <w:rsid w:val="00E55895"/>
    <w:rsid w:val="00E63D34"/>
    <w:rsid w:val="00EE1813"/>
    <w:rsid w:val="00EE2325"/>
    <w:rsid w:val="00F46597"/>
    <w:rsid w:val="00FD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BB029"/>
  <w15:chartTrackingRefBased/>
  <w15:docId w15:val="{45770D3E-131C-4FE3-88DB-C02528DA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4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1011</Words>
  <Characters>5768</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Thân bài:</vt:lpstr>
      <vt:lpstr>    - Miêu tả khái quát hoàn cảnh đời sống làm nảy sinh vấn đề </vt:lpstr>
      <vt:lpstr>    - Phân tích lần lượt từng khía cạnh vấn đề theo trình tự từ hẹp đến rộng hoặc ng</vt:lpstr>
      <vt:lpstr>    - Làm rõ sự cần thiết phải nhận thức đầy đủ về vấn đề.</vt:lpstr>
      <vt:lpstr>    - Nêu trải nghiệm của bản thân với vấn đề được bàn luận.</vt:lpstr>
      <vt:lpstr>    - Bàn luận vấn đề từ góc nhìn trái chiều</vt:lpstr>
      <vt:lpstr>    Kết bài:  Tóm tắt những luận điểm chính đã trình bày và khẳng định ý nghĩa của c</vt:lpstr>
      <vt:lpstr>    </vt:lpstr>
      <vt:lpstr>    III. BẢNG ĐẶC TẢ</vt: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 Pro 7</dc:creator>
  <cp:keywords/>
  <dc:description/>
  <cp:lastModifiedBy>Surface Pro 7</cp:lastModifiedBy>
  <cp:revision>20</cp:revision>
  <dcterms:created xsi:type="dcterms:W3CDTF">2025-12-08T15:09:00Z</dcterms:created>
  <dcterms:modified xsi:type="dcterms:W3CDTF">2025-12-08T16:46:00Z</dcterms:modified>
</cp:coreProperties>
</file>